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CF8B54" w14:textId="613AB550" w:rsidR="00C24FCE" w:rsidRDefault="00C24FCE" w:rsidP="00C24FCE">
      <w:pPr>
        <w:pStyle w:val="Heading1"/>
        <w:spacing w:before="0" w:after="0" w:line="240" w:lineRule="auto"/>
        <w:rPr>
          <w:rFonts w:cstheme="minorHAnsi"/>
        </w:rPr>
      </w:pPr>
      <w:r w:rsidRPr="00BF5FBB">
        <w:t xml:space="preserve">Pre-analysis plan: </w:t>
      </w:r>
      <w:r w:rsidR="001A39C8">
        <w:t>Effect of a behaviour change and hardware intervention on safe child feces management practices in rural Odisha, India: a cluster-randomized controlled trial</w:t>
      </w:r>
      <w:r w:rsidR="001A39C8" w:rsidDel="001A39C8">
        <w:t xml:space="preserve"> </w:t>
      </w:r>
    </w:p>
    <w:p w14:paraId="1C20CB18" w14:textId="7F0BC72B" w:rsidR="00C24FCE" w:rsidRDefault="00C24FCE" w:rsidP="00C24FCE">
      <w:pPr>
        <w:jc w:val="both"/>
        <w:rPr>
          <w:sz w:val="20"/>
        </w:rPr>
      </w:pPr>
      <w:r w:rsidRPr="00FE5988">
        <w:rPr>
          <w:sz w:val="20"/>
        </w:rPr>
        <w:t xml:space="preserve">*N.B. The template for this pre-analysis plan (PAP) was adapted from a version developed by 3ie for their TW14 grantees. We chose to use that PAP as a template since this impact evaluation also assesses a sanitation behaviour as the primary outcome. </w:t>
      </w:r>
      <w:r>
        <w:rPr>
          <w:sz w:val="20"/>
        </w:rPr>
        <w:t xml:space="preserve">In addition, much of the information provided in sections 1 to 4 is adapted or comes directly from our </w:t>
      </w:r>
      <w:r w:rsidRPr="00576F74">
        <w:rPr>
          <w:sz w:val="20"/>
        </w:rPr>
        <w:t xml:space="preserve">protocol paper </w:t>
      </w:r>
      <w:r w:rsidR="00246CD9" w:rsidRPr="00576F74">
        <w:rPr>
          <w:sz w:val="20"/>
        </w:rPr>
        <w:fldChar w:fldCharType="begin"/>
      </w:r>
      <w:r w:rsidR="00246CD9" w:rsidRPr="00576F74">
        <w:rPr>
          <w:sz w:val="20"/>
        </w:rPr>
        <w:instrText xml:space="preserve"> ADDIN EN.CITE &lt;EndNote&gt;&lt;Cite&gt;&lt;Author&gt;Sclar&lt;/Author&gt;&lt;Year&gt;under review&lt;/Year&gt;&lt;RecNum&gt;306&lt;/RecNum&gt;&lt;DisplayText&gt;(Sclar et al., under review)&lt;/DisplayText&gt;&lt;record&gt;&lt;rec-number&gt;306&lt;/rec-number&gt;&lt;foreign-keys&gt;&lt;key app="EN" db-id="pwzff5p0fzpdadep5w3552sjf5ftxps00pte" timestamp="1636757081"&gt;306&lt;/key&gt;&lt;/foreign-keys&gt;&lt;ref-type name="Journal Article"&gt;17&lt;/ref-type&gt;&lt;contributors&gt;&lt;authors&gt;&lt;author&gt;Sclar, G. D.&lt;/author&gt;&lt;author&gt;Bauza, V.&lt;/author&gt;&lt;author&gt;Mosler, H.-J.&lt;/author&gt;&lt;author&gt;Bisoyi, A.&lt;/author&gt;&lt;author&gt;Clasen, T.&lt;/author&gt;&lt;/authors&gt;&lt;/contributors&gt;&lt;titles&gt;&lt;title&gt;Study design and rationale for a cluster randomized trial of a safe child feces management intervention in rural Odisha, India&lt;/title&gt;&lt;secondary-title&gt;BMC Public Health&lt;/secondary-title&gt;&lt;/titles&gt;&lt;periodical&gt;&lt;full-title&gt;BMC public health&lt;/full-title&gt;&lt;/periodical&gt;&lt;dates&gt;&lt;year&gt;under review&lt;/year&gt;&lt;/dates&gt;&lt;urls&gt;&lt;/urls&gt;&lt;/record&gt;&lt;/Cite&gt;&lt;/EndNote&gt;</w:instrText>
      </w:r>
      <w:r w:rsidR="00246CD9" w:rsidRPr="00576F74">
        <w:rPr>
          <w:sz w:val="20"/>
        </w:rPr>
        <w:fldChar w:fldCharType="separate"/>
      </w:r>
      <w:r w:rsidR="00246CD9" w:rsidRPr="00576F74">
        <w:rPr>
          <w:noProof/>
          <w:sz w:val="20"/>
        </w:rPr>
        <w:t>(Sclar et al., under review)</w:t>
      </w:r>
      <w:r w:rsidR="00246CD9" w:rsidRPr="00576F74">
        <w:rPr>
          <w:sz w:val="20"/>
        </w:rPr>
        <w:fldChar w:fldCharType="end"/>
      </w:r>
      <w:r w:rsidRPr="00576F74">
        <w:rPr>
          <w:sz w:val="20"/>
        </w:rPr>
        <w:t xml:space="preserve"> for consistency</w:t>
      </w:r>
      <w:r w:rsidRPr="00FC28C0">
        <w:rPr>
          <w:sz w:val="20"/>
        </w:rPr>
        <w:t>. Lastly, this pre-analysis plan was developed after data collection had finished but before starting analysis. However, we did examine attrition rate to determine how many participants surveyed at endline had also been surveyed at baseline</w:t>
      </w:r>
      <w:r w:rsidR="00FC28C0" w:rsidRPr="00FC28C0">
        <w:rPr>
          <w:sz w:val="20"/>
        </w:rPr>
        <w:t xml:space="preserve"> (this is discussed further in section 5.2.3).</w:t>
      </w:r>
    </w:p>
    <w:p w14:paraId="311C0653" w14:textId="77777777" w:rsidR="00C24FCE" w:rsidRPr="00FE5988" w:rsidRDefault="00C24FCE" w:rsidP="00C24FCE">
      <w:pPr>
        <w:jc w:val="both"/>
        <w:rPr>
          <w:sz w:val="20"/>
        </w:rPr>
      </w:pPr>
    </w:p>
    <w:p w14:paraId="1B2B773F" w14:textId="77777777" w:rsidR="00C24FCE" w:rsidRDefault="00C24FCE" w:rsidP="00DB50FB">
      <w:pPr>
        <w:pStyle w:val="Heading2"/>
        <w:numPr>
          <w:ilvl w:val="0"/>
          <w:numId w:val="1"/>
        </w:numPr>
        <w:spacing w:before="0" w:after="0" w:line="240" w:lineRule="auto"/>
        <w:ind w:left="360"/>
      </w:pPr>
      <w:r>
        <w:t>Intervention</w:t>
      </w:r>
    </w:p>
    <w:p w14:paraId="6D8A5E3C" w14:textId="77777777" w:rsidR="00C24FCE" w:rsidRPr="00BF5FBB" w:rsidRDefault="00C24FCE" w:rsidP="00C24FCE">
      <w:pPr>
        <w:spacing w:after="0" w:line="240" w:lineRule="auto"/>
      </w:pPr>
    </w:p>
    <w:p w14:paraId="704E2665" w14:textId="77777777" w:rsidR="00C24FCE" w:rsidRPr="00F10DD9" w:rsidRDefault="00C24FCE" w:rsidP="00DB50FB">
      <w:pPr>
        <w:pStyle w:val="Heading2"/>
        <w:numPr>
          <w:ilvl w:val="1"/>
          <w:numId w:val="2"/>
        </w:numPr>
        <w:spacing w:before="0" w:after="0" w:line="240" w:lineRule="auto"/>
        <w:rPr>
          <w:sz w:val="22"/>
        </w:rPr>
      </w:pPr>
      <w:r w:rsidRPr="00F10DD9">
        <w:rPr>
          <w:sz w:val="22"/>
        </w:rPr>
        <w:t>Theoretical framework</w:t>
      </w:r>
    </w:p>
    <w:p w14:paraId="0123E19D" w14:textId="77777777" w:rsidR="00C24FCE" w:rsidRPr="00921BBC" w:rsidRDefault="00C24FCE" w:rsidP="00C24FCE">
      <w:pPr>
        <w:spacing w:after="0" w:line="240" w:lineRule="auto"/>
        <w:rPr>
          <w:b/>
        </w:rPr>
      </w:pPr>
      <w:r w:rsidRPr="00921BBC">
        <w:rPr>
          <w:b/>
        </w:rPr>
        <w:t>Please describe the underlying behavioural theory</w:t>
      </w:r>
      <w:r>
        <w:rPr>
          <w:b/>
        </w:rPr>
        <w:t>,</w:t>
      </w:r>
      <w:r w:rsidRPr="00921BBC">
        <w:rPr>
          <w:b/>
        </w:rPr>
        <w:t xml:space="preserve"> which will be used to guide your strategy for eliciting behaviour change through your intervention. </w:t>
      </w:r>
    </w:p>
    <w:p w14:paraId="5892ED52" w14:textId="77777777" w:rsidR="00C24FCE" w:rsidRPr="0090581C" w:rsidRDefault="00C24FCE" w:rsidP="00C24FCE">
      <w:pPr>
        <w:spacing w:after="0" w:line="240" w:lineRule="auto"/>
        <w:jc w:val="both"/>
        <w:rPr>
          <w:sz w:val="20"/>
        </w:rPr>
      </w:pPr>
    </w:p>
    <w:p w14:paraId="17A73FDB" w14:textId="77777777" w:rsidR="00C24FCE" w:rsidRPr="00645A9A" w:rsidRDefault="00C24FCE" w:rsidP="00C24FCE">
      <w:pPr>
        <w:spacing w:after="0" w:line="240" w:lineRule="auto"/>
        <w:jc w:val="both"/>
        <w:rPr>
          <w:color w:val="1E0A78"/>
        </w:rPr>
      </w:pPr>
      <w:r w:rsidRPr="00645A9A">
        <w:rPr>
          <w:color w:val="1E0A78"/>
        </w:rPr>
        <w:t xml:space="preserve">The aim of this intervention is to improve safe child feces management (CFM) practices. However, the intervention specifically focuses on increasing two practices: </w:t>
      </w:r>
      <w:r w:rsidRPr="00645A9A">
        <w:rPr>
          <w:b/>
          <w:color w:val="1E0A78"/>
        </w:rPr>
        <w:t>caregivers safely dispose</w:t>
      </w:r>
      <w:r w:rsidRPr="00645A9A">
        <w:rPr>
          <w:color w:val="1E0A78"/>
        </w:rPr>
        <w:t xml:space="preserve"> of their child’s feces into a latrine and </w:t>
      </w:r>
      <w:r w:rsidRPr="00645A9A">
        <w:rPr>
          <w:b/>
          <w:color w:val="1E0A78"/>
        </w:rPr>
        <w:t>children use the latrine</w:t>
      </w:r>
      <w:r w:rsidRPr="00645A9A">
        <w:rPr>
          <w:color w:val="1E0A78"/>
        </w:rPr>
        <w:t xml:space="preserve"> as soon as they are able to. </w:t>
      </w:r>
    </w:p>
    <w:p w14:paraId="06496411" w14:textId="77777777" w:rsidR="00C24FCE" w:rsidRPr="00645A9A" w:rsidRDefault="00C24FCE" w:rsidP="00C24FCE">
      <w:pPr>
        <w:spacing w:after="0" w:line="240" w:lineRule="auto"/>
        <w:jc w:val="both"/>
        <w:rPr>
          <w:color w:val="1E0A78"/>
        </w:rPr>
      </w:pPr>
    </w:p>
    <w:p w14:paraId="489099CC" w14:textId="57A2026C" w:rsidR="00C24FCE" w:rsidRPr="00645A9A" w:rsidRDefault="00C24FCE" w:rsidP="00C24FCE">
      <w:pPr>
        <w:spacing w:after="0" w:line="240" w:lineRule="auto"/>
        <w:jc w:val="both"/>
        <w:rPr>
          <w:color w:val="1E0A78"/>
        </w:rPr>
      </w:pPr>
      <w:r w:rsidRPr="00645A9A">
        <w:rPr>
          <w:color w:val="1E0A78"/>
        </w:rPr>
        <w:t xml:space="preserve">We applied the </w:t>
      </w:r>
      <w:r w:rsidRPr="00645A9A">
        <w:rPr>
          <w:b/>
          <w:color w:val="1E0A78"/>
        </w:rPr>
        <w:t>Risks, Attitudes, Norms, Ability, and Self-regulation (RANAS)</w:t>
      </w:r>
      <w:r w:rsidRPr="00645A9A">
        <w:rPr>
          <w:color w:val="1E0A78"/>
        </w:rPr>
        <w:t xml:space="preserve"> behavioural theory in order to understand these </w:t>
      </w:r>
      <w:r w:rsidRPr="00576F74">
        <w:rPr>
          <w:color w:val="1E0A78"/>
        </w:rPr>
        <w:t xml:space="preserve">two behaviors </w:t>
      </w:r>
      <w:r w:rsidR="00576F74" w:rsidRPr="00576F74">
        <w:rPr>
          <w:color w:val="1E0A78"/>
        </w:rPr>
        <w:fldChar w:fldCharType="begin"/>
      </w:r>
      <w:r w:rsidR="00576F74" w:rsidRPr="00576F74">
        <w:rPr>
          <w:color w:val="1E0A78"/>
        </w:rPr>
        <w:instrText xml:space="preserve"> ADDIN EN.CITE &lt;EndNote&gt;&lt;Cite&gt;&lt;Author&gt;Mosler&lt;/Author&gt;&lt;Year&gt;2012&lt;/Year&gt;&lt;RecNum&gt;307&lt;/RecNum&gt;&lt;DisplayText&gt;(Mosler, 2012)&lt;/DisplayText&gt;&lt;record&gt;&lt;rec-number&gt;307&lt;/rec-number&gt;&lt;foreign-keys&gt;&lt;key app="EN" db-id="pwzff5p0fzpdadep5w3552sjf5ftxps00pte" timestamp="1636757172"&gt;307&lt;/key&gt;&lt;/foreign-keys&gt;&lt;ref-type name="Journal Article"&gt;17&lt;/ref-type&gt;&lt;contributors&gt;&lt;authors&gt;&lt;author&gt;Mosler, H.-J.&lt;/author&gt;&lt;/authors&gt;&lt;/contributors&gt;&lt;auth-address&gt;Eawag, Swiss Federal Institute of Aquatic Science and Technology, Ueberlandstrasse 133, 8600, Duebendorf, Switzerland. mosler@eawag.ch&lt;/auth-address&gt;&lt;titles&gt;&lt;title&gt;A systematic approach to behavior change interventions for the water and sanitation sector in developing countries: a conceptual model, a review, and a guideline&lt;/title&gt;&lt;secondary-title&gt;Int J Environ Health Res&lt;/secondary-title&gt;&lt;/titles&gt;&lt;periodical&gt;&lt;full-title&gt;Int J Environ Health Res&lt;/full-title&gt;&lt;/periodical&gt;&lt;pages&gt;431-49&lt;/pages&gt;&lt;volume&gt;22&lt;/volume&gt;&lt;number&gt;5&lt;/number&gt;&lt;edition&gt;2012/02/02&lt;/edition&gt;&lt;keywords&gt;&lt;keyword&gt;*Attitude to Health&lt;/keyword&gt;&lt;keyword&gt;Developing Countries&lt;/keyword&gt;&lt;keyword&gt;*Drinking Water&lt;/keyword&gt;&lt;keyword&gt;Guidelines as Topic&lt;/keyword&gt;&lt;keyword&gt;Humans&lt;/keyword&gt;&lt;keyword&gt;*Models, Psychological&lt;/keyword&gt;&lt;keyword&gt;Risk Factors&lt;/keyword&gt;&lt;keyword&gt;Sanitation/*methods&lt;/keyword&gt;&lt;/keywords&gt;&lt;dates&gt;&lt;year&gt;2012&lt;/year&gt;&lt;/dates&gt;&lt;isbn&gt;1369-1619 (Electronic)&amp;#xD;0960-3123 (Linking)&lt;/isbn&gt;&lt;accession-num&gt;22292899&lt;/accession-num&gt;&lt;urls&gt;&lt;related-urls&gt;&lt;url&gt;https://www.ncbi.nlm.nih.gov/pubmed/22292899&lt;/url&gt;&lt;/related-urls&gt;&lt;/urls&gt;&lt;electronic-resource-num&gt;10.1080/09603123.2011.650156&lt;/electronic-resource-num&gt;&lt;/record&gt;&lt;/Cite&gt;&lt;/EndNote&gt;</w:instrText>
      </w:r>
      <w:r w:rsidR="00576F74" w:rsidRPr="00576F74">
        <w:rPr>
          <w:color w:val="1E0A78"/>
        </w:rPr>
        <w:fldChar w:fldCharType="separate"/>
      </w:r>
      <w:r w:rsidR="00576F74" w:rsidRPr="00576F74">
        <w:rPr>
          <w:noProof/>
          <w:color w:val="1E0A78"/>
        </w:rPr>
        <w:t>(Mosler, 2012)</w:t>
      </w:r>
      <w:r w:rsidR="00576F74" w:rsidRPr="00576F74">
        <w:rPr>
          <w:color w:val="1E0A78"/>
        </w:rPr>
        <w:fldChar w:fldCharType="end"/>
      </w:r>
      <w:r w:rsidRPr="00576F74">
        <w:rPr>
          <w:color w:val="1E0A78"/>
        </w:rPr>
        <w:t xml:space="preserve">. The RANAS theory is also part of a larger approach for designing interventions for systematic behaviour change, which includes four phases. We followed these four phases in order to design the CFM intervention. We also applied </w:t>
      </w:r>
      <w:r w:rsidRPr="00576F74">
        <w:rPr>
          <w:b/>
          <w:color w:val="1E0A78"/>
        </w:rPr>
        <w:t>user-centered design (UCD)</w:t>
      </w:r>
      <w:r w:rsidRPr="00576F74">
        <w:rPr>
          <w:color w:val="1E0A78"/>
        </w:rPr>
        <w:t xml:space="preserve"> to co-develop novel hardware with caregivers that would help aid them in adopting the behaviors. The resultant</w:t>
      </w:r>
      <w:r w:rsidRPr="00645A9A">
        <w:rPr>
          <w:color w:val="1E0A78"/>
        </w:rPr>
        <w:t xml:space="preserve"> hardware distributed in the intervention includes a wash basin and bucket with lid for safely washing and storing soiled cloths/nappies and a latrine training mat with removable tray for aiding safe disposal and latrine training.</w:t>
      </w:r>
    </w:p>
    <w:p w14:paraId="6E68F4BC" w14:textId="77777777" w:rsidR="00C24FCE" w:rsidRPr="0090581C" w:rsidRDefault="00C24FCE" w:rsidP="00C24FCE">
      <w:pPr>
        <w:spacing w:after="0" w:line="240" w:lineRule="auto"/>
      </w:pPr>
    </w:p>
    <w:p w14:paraId="4B81B107" w14:textId="77777777" w:rsidR="00C24FCE" w:rsidRPr="0090581C" w:rsidRDefault="00C24FCE" w:rsidP="00C24FCE">
      <w:pPr>
        <w:spacing w:after="0" w:line="240" w:lineRule="auto"/>
      </w:pPr>
    </w:p>
    <w:p w14:paraId="49714690" w14:textId="77777777" w:rsidR="00C24FCE" w:rsidRPr="00F10DD9" w:rsidRDefault="00C24FCE" w:rsidP="00DB50FB">
      <w:pPr>
        <w:pStyle w:val="Heading2"/>
        <w:numPr>
          <w:ilvl w:val="1"/>
          <w:numId w:val="2"/>
        </w:numPr>
        <w:spacing w:before="0" w:after="0" w:line="240" w:lineRule="auto"/>
        <w:rPr>
          <w:sz w:val="22"/>
        </w:rPr>
      </w:pPr>
      <w:r w:rsidRPr="00F10DD9">
        <w:rPr>
          <w:sz w:val="22"/>
        </w:rPr>
        <w:t>Intervention</w:t>
      </w:r>
      <w:r>
        <w:rPr>
          <w:sz w:val="22"/>
        </w:rPr>
        <w:t xml:space="preserve"> summary</w:t>
      </w:r>
    </w:p>
    <w:p w14:paraId="19ACE72B" w14:textId="77777777" w:rsidR="00C24FCE" w:rsidRDefault="00C24FCE" w:rsidP="00C24FCE">
      <w:pPr>
        <w:spacing w:after="0" w:line="240" w:lineRule="auto"/>
        <w:ind w:left="360"/>
        <w:rPr>
          <w:b/>
        </w:rPr>
      </w:pPr>
      <w:r w:rsidRPr="00921BBC">
        <w:rPr>
          <w:b/>
        </w:rPr>
        <w:t>Please summarise your intervention.</w:t>
      </w:r>
    </w:p>
    <w:p w14:paraId="192D22D5" w14:textId="77777777" w:rsidR="00C24FCE" w:rsidRDefault="00C24FCE" w:rsidP="00C24FCE">
      <w:pPr>
        <w:spacing w:after="0" w:line="240" w:lineRule="auto"/>
        <w:jc w:val="both"/>
      </w:pPr>
    </w:p>
    <w:p w14:paraId="739E006B" w14:textId="61044911" w:rsidR="00C24FCE" w:rsidRPr="00645A9A" w:rsidRDefault="00C24FCE" w:rsidP="00C24FCE">
      <w:pPr>
        <w:spacing w:after="0" w:line="240" w:lineRule="auto"/>
        <w:jc w:val="both"/>
        <w:rPr>
          <w:color w:val="1E0A78"/>
        </w:rPr>
      </w:pPr>
      <w:r w:rsidRPr="00645A9A">
        <w:rPr>
          <w:color w:val="1E0A78"/>
        </w:rPr>
        <w:t>*To be consistent, here we present the intervention sum</w:t>
      </w:r>
      <w:r w:rsidRPr="00576F74">
        <w:rPr>
          <w:color w:val="1E0A78"/>
        </w:rPr>
        <w:t xml:space="preserve">mary from our protocol paper </w:t>
      </w:r>
      <w:r w:rsidR="00576F74" w:rsidRPr="00576F74">
        <w:rPr>
          <w:color w:val="1E0A78"/>
        </w:rPr>
        <w:fldChar w:fldCharType="begin"/>
      </w:r>
      <w:r w:rsidR="00576F74" w:rsidRPr="00576F74">
        <w:rPr>
          <w:color w:val="1E0A78"/>
        </w:rPr>
        <w:instrText xml:space="preserve"> ADDIN EN.CITE &lt;EndNote&gt;&lt;Cite&gt;&lt;Author&gt;Sclar&lt;/Author&gt;&lt;Year&gt;under review&lt;/Year&gt;&lt;RecNum&gt;306&lt;/RecNum&gt;&lt;DisplayText&gt;(Sclar et al., under review)&lt;/DisplayText&gt;&lt;record&gt;&lt;rec-number&gt;306&lt;/rec-number&gt;&lt;foreign-keys&gt;&lt;key app="EN" db-id="pwzff5p0fzpdadep5w3552sjf5ftxps00pte" timestamp="1636757081"&gt;306&lt;/key&gt;&lt;/foreign-keys&gt;&lt;ref-type name="Journal Article"&gt;17&lt;/ref-type&gt;&lt;contributors&gt;&lt;authors&gt;&lt;author&gt;Sclar, G. D.&lt;/author&gt;&lt;author&gt;Bauza, V.&lt;/author&gt;&lt;author&gt;Mosler, H.-J.&lt;/author&gt;&lt;author&gt;Bisoyi, A.&lt;/author&gt;&lt;author&gt;Clasen, T.&lt;/author&gt;&lt;/authors&gt;&lt;/contributors&gt;&lt;titles&gt;&lt;title&gt;Study design and rationale for a cluster randomized trial of a safe child feces management intervention in rural Odisha, India&lt;/title&gt;&lt;secondary-title&gt;BMC Public Health&lt;/secondary-title&gt;&lt;/titles&gt;&lt;periodical&gt;&lt;full-title&gt;BMC public health&lt;/full-title&gt;&lt;/periodical&gt;&lt;dates&gt;&lt;year&gt;under review&lt;/year&gt;&lt;/dates&gt;&lt;urls&gt;&lt;/urls&gt;&lt;/record&gt;&lt;/Cite&gt;&lt;/EndNote&gt;</w:instrText>
      </w:r>
      <w:r w:rsidR="00576F74" w:rsidRPr="00576F74">
        <w:rPr>
          <w:color w:val="1E0A78"/>
        </w:rPr>
        <w:fldChar w:fldCharType="separate"/>
      </w:r>
      <w:r w:rsidR="00576F74" w:rsidRPr="00576F74">
        <w:rPr>
          <w:noProof/>
          <w:color w:val="1E0A78"/>
        </w:rPr>
        <w:t>(Sclar et al., under review)</w:t>
      </w:r>
      <w:r w:rsidR="00576F74" w:rsidRPr="00576F74">
        <w:rPr>
          <w:color w:val="1E0A78"/>
        </w:rPr>
        <w:fldChar w:fldCharType="end"/>
      </w:r>
      <w:r w:rsidR="00576F74" w:rsidRPr="00576F74">
        <w:rPr>
          <w:color w:val="1E0A78"/>
        </w:rPr>
        <w:t>.</w:t>
      </w:r>
    </w:p>
    <w:p w14:paraId="0F830E2C" w14:textId="77777777" w:rsidR="00C24FCE" w:rsidRPr="00645A9A" w:rsidRDefault="00C24FCE" w:rsidP="00C24FCE">
      <w:pPr>
        <w:spacing w:after="0" w:line="240" w:lineRule="auto"/>
        <w:jc w:val="both"/>
        <w:rPr>
          <w:color w:val="1E0A78"/>
        </w:rPr>
      </w:pPr>
    </w:p>
    <w:p w14:paraId="31C366DB" w14:textId="77777777" w:rsidR="00C24FCE" w:rsidRPr="00645A9A" w:rsidRDefault="00C24FCE" w:rsidP="00C24FCE">
      <w:pPr>
        <w:spacing w:after="0" w:line="240" w:lineRule="auto"/>
        <w:jc w:val="both"/>
        <w:rPr>
          <w:color w:val="1E0A78"/>
          <w:lang w:val="en-US"/>
        </w:rPr>
      </w:pPr>
      <w:r w:rsidRPr="00645A9A">
        <w:rPr>
          <w:color w:val="1E0A78"/>
          <w:lang w:val="en-US"/>
        </w:rPr>
        <w:t xml:space="preserve">The resultant CFM intervention includes six BC strategies (i.e. program activities), which consist of small group meetings and household visits that employ specific BCTs. The target participant for the strategies are primary caregivers, typically mothers, of children &lt;5 years. However, in some of the strategies other household members, such as fathers and grandmothers, are also engaged to foster a supportive household environment towards the new CFM behaviors. A team of mobilizers with the NGO Gram Vikas will implement the activities across the 37 trial intervention villages. Due to the nature of the intervention, participant blinding will not be possible. There is no plan to implement the intervention in control villages at the end of the trial. However, Gram Vikas may choose to do so, or implement a modified version of the intervention based on study findings. </w:t>
      </w:r>
    </w:p>
    <w:p w14:paraId="304DB43B" w14:textId="77777777" w:rsidR="00C24FCE" w:rsidRPr="00645A9A" w:rsidRDefault="00C24FCE" w:rsidP="00C24FCE">
      <w:pPr>
        <w:spacing w:after="0" w:line="240" w:lineRule="auto"/>
        <w:jc w:val="both"/>
        <w:rPr>
          <w:color w:val="1E0A78"/>
          <w:lang w:val="en-US"/>
        </w:rPr>
      </w:pPr>
    </w:p>
    <w:p w14:paraId="3007F8A7" w14:textId="77777777" w:rsidR="00C24FCE" w:rsidRPr="00645A9A" w:rsidRDefault="00C24FCE" w:rsidP="00C24FCE">
      <w:pPr>
        <w:spacing w:after="0" w:line="240" w:lineRule="auto"/>
        <w:jc w:val="both"/>
        <w:rPr>
          <w:color w:val="1E0A78"/>
          <w:lang w:val="en-US"/>
        </w:rPr>
      </w:pPr>
      <w:r w:rsidRPr="00645A9A">
        <w:rPr>
          <w:color w:val="1E0A78"/>
          <w:lang w:val="en-US"/>
        </w:rPr>
        <w:t xml:space="preserve">The intervention starts with an opening meeting that uses risk, attitude, and norm BCTs and also includes distribution of CFM hardware as an ability BCT. The intervention then shifts to alternating household visits and caregiver group meetings, which primarily use ability and self-regulation BCTs. The final strategy is a closing celebratory meeting that uses norm BCTs. Throughout the intervention, caregivers receive behavioral messaging on how to safely manage their child’s feces based on their </w:t>
      </w:r>
      <w:r w:rsidRPr="00645A9A">
        <w:rPr>
          <w:color w:val="1E0A78"/>
          <w:lang w:val="en-US"/>
        </w:rPr>
        <w:lastRenderedPageBreak/>
        <w:t>child’s current developmental stage. Caregivers will also receive messaging on what to do as their child grows, such as transitioning from safe disposal to latrine training. Each BC strategy is further described below:</w:t>
      </w:r>
    </w:p>
    <w:p w14:paraId="3CDAE181" w14:textId="77777777" w:rsidR="00C24FCE" w:rsidRPr="00645A9A" w:rsidRDefault="00C24FCE" w:rsidP="00C24FCE">
      <w:pPr>
        <w:spacing w:after="0" w:line="240" w:lineRule="auto"/>
        <w:jc w:val="both"/>
        <w:rPr>
          <w:color w:val="1E0A78"/>
          <w:lang w:val="en-US"/>
        </w:rPr>
      </w:pPr>
    </w:p>
    <w:p w14:paraId="3409EC9A" w14:textId="77777777" w:rsidR="00C24FCE" w:rsidRPr="00645A9A" w:rsidRDefault="00C24FCE" w:rsidP="00DB50FB">
      <w:pPr>
        <w:numPr>
          <w:ilvl w:val="0"/>
          <w:numId w:val="4"/>
        </w:numPr>
        <w:spacing w:after="0" w:line="240" w:lineRule="auto"/>
        <w:jc w:val="both"/>
        <w:rPr>
          <w:b/>
          <w:color w:val="1E0A78"/>
          <w:lang w:val="en-US"/>
        </w:rPr>
      </w:pPr>
      <w:r w:rsidRPr="00645A9A">
        <w:rPr>
          <w:b/>
          <w:color w:val="1E0A78"/>
          <w:lang w:val="en-US"/>
        </w:rPr>
        <w:t xml:space="preserve">Hardware and Action Knowledge Opening Meeting: </w:t>
      </w:r>
      <w:r w:rsidRPr="00645A9A">
        <w:rPr>
          <w:color w:val="1E0A78"/>
          <w:lang w:val="en-US"/>
        </w:rPr>
        <w:t xml:space="preserve">The meeting starts with a discussion on typical CFM practices and why they are unsafe, followed by a video that tells the story of two mothers; one mother safely manages her child’s feces and another does not, illustrating messages related to health risks, costs and benefits, and the needs at different child development stages. The Gram Vikas mobilizer then uses a banner with illustrations to explain how to use the CFM hardware to safely dispose of children’s feces or teach them how to use the latrine. Volunteers are called upon to demonstrate the new information and then certain hardware is distributed to each caregiver depending on her child’s age (wash basin and bucket with lid for 0 to &lt;7 months old; latrine training mat with tray for 7 to &lt;48 months old). The meeting closes with a group commitment to use the new hardware and practice safe disposal and/or child latrine training. </w:t>
      </w:r>
    </w:p>
    <w:p w14:paraId="7BC6A882" w14:textId="77777777" w:rsidR="00C24FCE" w:rsidRPr="00645A9A" w:rsidRDefault="00C24FCE" w:rsidP="00C24FCE">
      <w:pPr>
        <w:spacing w:after="0" w:line="240" w:lineRule="auto"/>
        <w:jc w:val="both"/>
        <w:rPr>
          <w:color w:val="1E0A78"/>
          <w:lang w:val="en-US"/>
        </w:rPr>
      </w:pPr>
    </w:p>
    <w:p w14:paraId="0F3B77E5" w14:textId="77777777" w:rsidR="00C24FCE" w:rsidRPr="00645A9A" w:rsidRDefault="00C24FCE" w:rsidP="00DB50FB">
      <w:pPr>
        <w:numPr>
          <w:ilvl w:val="0"/>
          <w:numId w:val="4"/>
        </w:numPr>
        <w:spacing w:after="0" w:line="240" w:lineRule="auto"/>
        <w:jc w:val="both"/>
        <w:rPr>
          <w:b/>
          <w:color w:val="1E0A78"/>
          <w:lang w:val="en-US"/>
        </w:rPr>
      </w:pPr>
      <w:r w:rsidRPr="00645A9A">
        <w:rPr>
          <w:b/>
          <w:color w:val="1E0A78"/>
          <w:lang w:val="en-US"/>
        </w:rPr>
        <w:t xml:space="preserve">Building Self-Efficacy and Goal Setting Household Visits: </w:t>
      </w:r>
      <w:r w:rsidRPr="00645A9A">
        <w:rPr>
          <w:color w:val="1E0A78"/>
          <w:lang w:val="en-US"/>
        </w:rPr>
        <w:t xml:space="preserve">The Gram Vikas mobilizer then visits each caregiver at her home and consults with them on their new practice, tailored to safe disposal and/or latrine training. During the visit the caregiver demonstrates her current practice, discusses any challenges she is facing and creates a barrier plan or is given tips, and creates a ‘goal tracker’ to monitor her progress in reaching the behavior change goal. The visit ends with the Gram Vikas mobilizer inviting other household members to express their approval of safe disposal/latrine training and to explain how they will support the caregiver. The second household visit is similar to the first but involves checking on the ‘goal tracker’ and having the caregiver positively self-reflect on her change. </w:t>
      </w:r>
    </w:p>
    <w:p w14:paraId="7773389F" w14:textId="77777777" w:rsidR="00C24FCE" w:rsidRPr="00645A9A" w:rsidRDefault="00C24FCE" w:rsidP="00C24FCE">
      <w:pPr>
        <w:spacing w:after="0" w:line="240" w:lineRule="auto"/>
        <w:jc w:val="both"/>
        <w:rPr>
          <w:color w:val="1E0A78"/>
          <w:lang w:val="en-US"/>
        </w:rPr>
      </w:pPr>
    </w:p>
    <w:p w14:paraId="1A5020F4" w14:textId="77777777" w:rsidR="00C24FCE" w:rsidRPr="00645A9A" w:rsidRDefault="00C24FCE" w:rsidP="00DB50FB">
      <w:pPr>
        <w:numPr>
          <w:ilvl w:val="0"/>
          <w:numId w:val="4"/>
        </w:numPr>
        <w:spacing w:after="0" w:line="240" w:lineRule="auto"/>
        <w:jc w:val="both"/>
        <w:rPr>
          <w:b/>
          <w:color w:val="1E0A78"/>
          <w:lang w:val="en-US"/>
        </w:rPr>
      </w:pPr>
      <w:r w:rsidRPr="00645A9A">
        <w:rPr>
          <w:b/>
          <w:color w:val="1E0A78"/>
          <w:lang w:val="en-US"/>
        </w:rPr>
        <w:t xml:space="preserve">Caregiver Support Group Meeting: </w:t>
      </w:r>
      <w:r w:rsidRPr="00645A9A">
        <w:rPr>
          <w:color w:val="1E0A78"/>
          <w:lang w:val="en-US"/>
        </w:rPr>
        <w:t>Facilitated group</w:t>
      </w:r>
      <w:r w:rsidRPr="00645A9A">
        <w:rPr>
          <w:b/>
          <w:color w:val="1E0A78"/>
          <w:lang w:val="en-US"/>
        </w:rPr>
        <w:t xml:space="preserve"> </w:t>
      </w:r>
      <w:r w:rsidRPr="00645A9A">
        <w:rPr>
          <w:color w:val="1E0A78"/>
          <w:lang w:val="en-US"/>
        </w:rPr>
        <w:t xml:space="preserve">meeting is held in-between the household visits to allow caregivers to reflect on their progress, re-commit to their goal of practicing safe disposal/latrine training, and provide strategies to fellow caregivers on how to address common challenges and offer words of encouragement to each other. </w:t>
      </w:r>
    </w:p>
    <w:p w14:paraId="0F0CE76B" w14:textId="77777777" w:rsidR="00C24FCE" w:rsidRPr="00645A9A" w:rsidRDefault="00C24FCE" w:rsidP="00C24FCE">
      <w:pPr>
        <w:spacing w:after="0" w:line="240" w:lineRule="auto"/>
        <w:jc w:val="both"/>
        <w:rPr>
          <w:color w:val="1E0A78"/>
          <w:lang w:val="en-US"/>
        </w:rPr>
      </w:pPr>
    </w:p>
    <w:p w14:paraId="7D169EE0" w14:textId="77777777" w:rsidR="00C24FCE" w:rsidRPr="00645A9A" w:rsidRDefault="00C24FCE" w:rsidP="00DB50FB">
      <w:pPr>
        <w:numPr>
          <w:ilvl w:val="0"/>
          <w:numId w:val="4"/>
        </w:numPr>
        <w:spacing w:after="0" w:line="240" w:lineRule="auto"/>
        <w:jc w:val="both"/>
        <w:rPr>
          <w:color w:val="1E0A78"/>
          <w:lang w:val="en-US"/>
        </w:rPr>
      </w:pPr>
      <w:r w:rsidRPr="00645A9A">
        <w:rPr>
          <w:b/>
          <w:color w:val="1E0A78"/>
          <w:lang w:val="en-US"/>
        </w:rPr>
        <w:t xml:space="preserve">Celebrating ‘Safe CFM Families’ Closing Meeting: </w:t>
      </w:r>
      <w:r w:rsidRPr="00645A9A">
        <w:rPr>
          <w:color w:val="1E0A78"/>
          <w:lang w:val="en-US"/>
        </w:rPr>
        <w:t xml:space="preserve">The final activity is a celebratory meeting that invites caregivers, their family members, and important village stakeholders (i.e. Anganwadi worker, VWSC members) to come together and share their experiences with adopting the safe CFM practices and its importance. The village stakeholders then give each caregiver a certificate to acknowledge her and her household’s achievement. </w:t>
      </w:r>
    </w:p>
    <w:p w14:paraId="67DA019E" w14:textId="77777777" w:rsidR="00C24FCE" w:rsidRDefault="00C24FCE" w:rsidP="00C24FCE">
      <w:pPr>
        <w:spacing w:after="0" w:line="240" w:lineRule="auto"/>
      </w:pPr>
    </w:p>
    <w:p w14:paraId="317CE92F" w14:textId="77777777" w:rsidR="00C24FCE" w:rsidRDefault="00C24FCE" w:rsidP="00C24FCE">
      <w:pPr>
        <w:spacing w:after="0" w:line="240" w:lineRule="auto"/>
      </w:pPr>
    </w:p>
    <w:p w14:paraId="200A814C" w14:textId="77777777" w:rsidR="00C24FCE" w:rsidRDefault="00C24FCE" w:rsidP="00DB50FB">
      <w:pPr>
        <w:pStyle w:val="Heading2"/>
        <w:numPr>
          <w:ilvl w:val="0"/>
          <w:numId w:val="2"/>
        </w:numPr>
        <w:spacing w:before="0" w:after="0" w:line="240" w:lineRule="auto"/>
      </w:pPr>
      <w:r>
        <w:t>Primary Outcome, Evaluation Questions, and Hypotheses</w:t>
      </w:r>
    </w:p>
    <w:p w14:paraId="4E0F168D" w14:textId="77777777" w:rsidR="00C24FCE" w:rsidRPr="00BF5FBB" w:rsidRDefault="00C24FCE" w:rsidP="00C24FCE"/>
    <w:p w14:paraId="33E1062D" w14:textId="77777777" w:rsidR="00C24FCE" w:rsidRDefault="00C24FCE" w:rsidP="00DB50FB">
      <w:pPr>
        <w:pStyle w:val="ListParagraph"/>
        <w:numPr>
          <w:ilvl w:val="1"/>
          <w:numId w:val="2"/>
        </w:numPr>
        <w:spacing w:after="0" w:line="240" w:lineRule="auto"/>
        <w:rPr>
          <w:b/>
        </w:rPr>
      </w:pPr>
      <w:r>
        <w:rPr>
          <w:b/>
        </w:rPr>
        <w:t>What is the primary outcome?</w:t>
      </w:r>
    </w:p>
    <w:p w14:paraId="5AB6B5DA" w14:textId="7CA28585" w:rsidR="00C24FCE" w:rsidRPr="00645A9A" w:rsidRDefault="00C24FCE" w:rsidP="00C24FCE">
      <w:pPr>
        <w:pStyle w:val="ListParagraph"/>
        <w:ind w:left="360"/>
        <w:jc w:val="both"/>
        <w:rPr>
          <w:color w:val="1E0A78"/>
        </w:rPr>
      </w:pPr>
      <w:r w:rsidRPr="00645A9A">
        <w:rPr>
          <w:color w:val="1E0A78"/>
        </w:rPr>
        <w:t xml:space="preserve">The primary outcome is a </w:t>
      </w:r>
      <w:r w:rsidRPr="00645A9A">
        <w:rPr>
          <w:b/>
          <w:color w:val="1E0A78"/>
        </w:rPr>
        <w:t>binary measure of safe disposal of child feces</w:t>
      </w:r>
      <w:r w:rsidRPr="00645A9A">
        <w:rPr>
          <w:i/>
          <w:color w:val="1E0A78"/>
        </w:rPr>
        <w:t>,</w:t>
      </w:r>
      <w:r w:rsidRPr="00645A9A">
        <w:rPr>
          <w:color w:val="1E0A78"/>
        </w:rPr>
        <w:t xml:space="preserve"> as defined by the WHO/UNICEF Joint Monitoring Programme for Water Supply and Sanitation (JMP). The updated JMP definition describes safe disposal as encompassing two distinct behaviors based on the last time the child defecated: (1) caregiver put/rinsed the child’s feces into the toilet/latrine or (2) child used the toilet/latrine </w:t>
      </w:r>
      <w:r w:rsidRPr="00645A9A">
        <w:rPr>
          <w:color w:val="1E0A78"/>
        </w:rPr>
        <w:fldChar w:fldCharType="begin"/>
      </w:r>
      <w:r w:rsidR="00246CD9">
        <w:rPr>
          <w:color w:val="1E0A78"/>
        </w:rPr>
        <w:instrText xml:space="preserve"> ADDIN EN.CITE &lt;EndNote&gt;&lt;Cite&gt;&lt;Author&gt;JMP&lt;/Author&gt;&lt;Year&gt;2018&lt;/Year&gt;&lt;RecNum&gt;74&lt;/RecNum&gt;&lt;DisplayText&gt;(JMP, 2018)&lt;/DisplayText&gt;&lt;record&gt;&lt;rec-number&gt;74&lt;/rec-number&gt;&lt;foreign-keys&gt;&lt;key app="EN" db-id="pwzff5p0fzpdadep5w3552sjf5ftxps00pte" timestamp="1611260302"&gt;74&lt;/key&gt;&lt;/foreign-keys&gt;&lt;ref-type name="Report"&gt;27&lt;/ref-type&gt;&lt;contributors&gt;&lt;authors&gt;&lt;author&gt;JMP&lt;/author&gt;&lt;/authors&gt;&lt;/contributors&gt;&lt;titles&gt;&lt;title&gt;Core questions on drinking water, sanitation and hygiene for household surveys: 2018 update&lt;/title&gt;&lt;/titles&gt;&lt;dates&gt;&lt;year&gt;2018&lt;/year&gt;&lt;/dates&gt;&lt;pub-location&gt;New York, NY&lt;/pub-location&gt;&lt;publisher&gt;World Health Organization and United Nations Children’s Fund&lt;/publisher&gt;&lt;urls&gt;&lt;related-urls&gt;&lt;url&gt;https://www.who.int/water_sanitation_health/monitoring/oms_brochure_core_questionsfinal24608.pdf&lt;/url&gt;&lt;/related-urls&gt;&lt;/urls&gt;&lt;/record&gt;&lt;/Cite&gt;&lt;/EndNote&gt;</w:instrText>
      </w:r>
      <w:r w:rsidRPr="00645A9A">
        <w:rPr>
          <w:color w:val="1E0A78"/>
        </w:rPr>
        <w:fldChar w:fldCharType="separate"/>
      </w:r>
      <w:r w:rsidR="00246CD9">
        <w:rPr>
          <w:noProof/>
          <w:color w:val="1E0A78"/>
        </w:rPr>
        <w:t>(JMP, 2018)</w:t>
      </w:r>
      <w:r w:rsidRPr="00645A9A">
        <w:rPr>
          <w:color w:val="1E0A78"/>
        </w:rPr>
        <w:fldChar w:fldCharType="end"/>
      </w:r>
      <w:r w:rsidRPr="00645A9A">
        <w:rPr>
          <w:color w:val="1E0A78"/>
        </w:rPr>
        <w:t xml:space="preserve">. </w:t>
      </w:r>
    </w:p>
    <w:p w14:paraId="2E6B4D4E" w14:textId="77777777" w:rsidR="00C24FCE" w:rsidRPr="00645A9A" w:rsidRDefault="00C24FCE" w:rsidP="00C24FCE">
      <w:pPr>
        <w:pStyle w:val="ListParagraph"/>
        <w:ind w:left="360"/>
        <w:jc w:val="both"/>
        <w:rPr>
          <w:color w:val="1E0A78"/>
        </w:rPr>
      </w:pPr>
    </w:p>
    <w:p w14:paraId="4A6D7BF4" w14:textId="77777777" w:rsidR="00815DE9" w:rsidRDefault="00C24FCE" w:rsidP="00C24FCE">
      <w:pPr>
        <w:pStyle w:val="ListParagraph"/>
        <w:ind w:left="360"/>
        <w:jc w:val="both"/>
        <w:rPr>
          <w:color w:val="1E0A78"/>
        </w:rPr>
      </w:pPr>
      <w:r w:rsidRPr="00645A9A">
        <w:rPr>
          <w:color w:val="1E0A78"/>
        </w:rPr>
        <w:t xml:space="preserve">In the baseline and endline trial surveys, the primary caregiver of the child &lt;5 years old is asked “The last time [NAME OF CHILD] defecated, where did [NAME OF CHILD] defecate?” If the caregiver reports anything except “in latrine” then the following question is asked “Where was [NAME OF CHILD]’s feces disposed?” If the child defecated in the latrine or the caregiver </w:t>
      </w:r>
      <w:r w:rsidRPr="00645A9A">
        <w:rPr>
          <w:color w:val="1E0A78"/>
        </w:rPr>
        <w:lastRenderedPageBreak/>
        <w:t>disposed of the child’s feces into the latrine then the household is assigned a “1” for safe disposal, otherwise the household is assigned a “0” for unsafe disposal.</w:t>
      </w:r>
      <w:r w:rsidR="00A800B6">
        <w:rPr>
          <w:color w:val="1E0A78"/>
        </w:rPr>
        <w:t xml:space="preserve"> </w:t>
      </w:r>
    </w:p>
    <w:p w14:paraId="5C81BF1C" w14:textId="77777777" w:rsidR="00815DE9" w:rsidRDefault="00815DE9" w:rsidP="00C24FCE">
      <w:pPr>
        <w:pStyle w:val="ListParagraph"/>
        <w:ind w:left="360"/>
        <w:jc w:val="both"/>
        <w:rPr>
          <w:color w:val="1E0A78"/>
        </w:rPr>
      </w:pPr>
    </w:p>
    <w:p w14:paraId="65816C65" w14:textId="6539265E" w:rsidR="00C24FCE" w:rsidRPr="00645A9A" w:rsidRDefault="00815DE9" w:rsidP="00C24FCE">
      <w:pPr>
        <w:pStyle w:val="ListParagraph"/>
        <w:ind w:left="360"/>
        <w:jc w:val="both"/>
        <w:rPr>
          <w:color w:val="1E0A78"/>
        </w:rPr>
      </w:pPr>
      <w:r>
        <w:rPr>
          <w:color w:val="1E0A78"/>
        </w:rPr>
        <w:t xml:space="preserve">With regard to the child age of &lt;5 years old, for baseline this means the child is &lt;5 years old at the time of the survey while at endline this means the child was &lt;5 years old at the start of the intervention (which is determined based on intervention implementation records and the child’s date of birth as provided by the caregiver). </w:t>
      </w:r>
    </w:p>
    <w:p w14:paraId="4FA7B5D6" w14:textId="77777777" w:rsidR="00C24FCE" w:rsidRPr="00225FDC" w:rsidRDefault="00C24FCE" w:rsidP="00C24FCE">
      <w:pPr>
        <w:spacing w:after="0" w:line="240" w:lineRule="auto"/>
      </w:pPr>
    </w:p>
    <w:p w14:paraId="6FF7C142" w14:textId="77777777" w:rsidR="00C24FCE" w:rsidRPr="009F2B90" w:rsidRDefault="00C24FCE" w:rsidP="00DB50FB">
      <w:pPr>
        <w:pStyle w:val="ListParagraph"/>
        <w:numPr>
          <w:ilvl w:val="2"/>
          <w:numId w:val="2"/>
        </w:numPr>
        <w:spacing w:after="0" w:line="240" w:lineRule="auto"/>
        <w:rPr>
          <w:b/>
        </w:rPr>
      </w:pPr>
      <w:r w:rsidRPr="009F2B90">
        <w:rPr>
          <w:b/>
        </w:rPr>
        <w:t>What are the secondary outcomes?</w:t>
      </w:r>
    </w:p>
    <w:p w14:paraId="0EBDFE1C" w14:textId="6FDE7C28" w:rsidR="00C24FCE" w:rsidRPr="00645A9A" w:rsidRDefault="00C24FCE" w:rsidP="00C24FCE">
      <w:pPr>
        <w:spacing w:after="0" w:line="240" w:lineRule="auto"/>
        <w:ind w:left="720"/>
        <w:jc w:val="both"/>
        <w:rPr>
          <w:b/>
          <w:color w:val="1E0A78"/>
        </w:rPr>
      </w:pPr>
      <w:r w:rsidRPr="00645A9A">
        <w:rPr>
          <w:color w:val="1E0A78"/>
        </w:rPr>
        <w:t>In secondary analyses, we will separately examine the two behaviours that compr</w:t>
      </w:r>
      <w:bookmarkStart w:id="0" w:name="_GoBack"/>
      <w:bookmarkEnd w:id="0"/>
      <w:r w:rsidRPr="00645A9A">
        <w:rPr>
          <w:color w:val="1E0A78"/>
        </w:rPr>
        <w:t xml:space="preserve">ise “safe disposal.” We will examine these behaviors —child latrine </w:t>
      </w:r>
      <w:proofErr w:type="gramStart"/>
      <w:r w:rsidRPr="00645A9A">
        <w:rPr>
          <w:color w:val="1E0A78"/>
        </w:rPr>
        <w:t>use</w:t>
      </w:r>
      <w:proofErr w:type="gramEnd"/>
      <w:r w:rsidR="00FC28C0">
        <w:rPr>
          <w:color w:val="1E0A78"/>
        </w:rPr>
        <w:t xml:space="preserve"> and caregiver disposal in latrine</w:t>
      </w:r>
      <w:r w:rsidRPr="00645A9A">
        <w:rPr>
          <w:color w:val="1E0A78"/>
        </w:rPr>
        <w:t xml:space="preserve"> —using the following metrics:</w:t>
      </w:r>
    </w:p>
    <w:p w14:paraId="070D2CF8" w14:textId="77777777" w:rsidR="00C24FCE" w:rsidRPr="00645A9A" w:rsidRDefault="00C24FCE" w:rsidP="00C24FCE">
      <w:pPr>
        <w:spacing w:after="0" w:line="240" w:lineRule="auto"/>
        <w:ind w:left="720"/>
        <w:jc w:val="both"/>
        <w:rPr>
          <w:b/>
          <w:color w:val="1E0A78"/>
        </w:rPr>
      </w:pPr>
    </w:p>
    <w:p w14:paraId="7C45CC29" w14:textId="60908C88" w:rsidR="00C24FCE" w:rsidRDefault="00C24FCE" w:rsidP="00FC28C0">
      <w:pPr>
        <w:spacing w:after="0" w:line="240" w:lineRule="auto"/>
        <w:ind w:left="720"/>
        <w:jc w:val="both"/>
        <w:rPr>
          <w:b/>
        </w:rPr>
      </w:pPr>
      <w:r w:rsidRPr="00645A9A">
        <w:rPr>
          <w:b/>
          <w:color w:val="1E0A78"/>
        </w:rPr>
        <w:t>Child latrine use</w:t>
      </w:r>
      <w:r w:rsidRPr="00645A9A">
        <w:rPr>
          <w:color w:val="1E0A78"/>
        </w:rPr>
        <w:t xml:space="preserve"> is a binary measure where a “1” is assigned if the child defecated in the latrine the last time they defecated and a “0” is assigned if the child defecated anywhere else. </w:t>
      </w:r>
    </w:p>
    <w:p w14:paraId="51990070" w14:textId="77777777" w:rsidR="00FC28C0" w:rsidRPr="00645A9A" w:rsidRDefault="00FC28C0" w:rsidP="00FC28C0">
      <w:pPr>
        <w:spacing w:after="0" w:line="240" w:lineRule="auto"/>
        <w:jc w:val="both"/>
        <w:rPr>
          <w:b/>
          <w:color w:val="1E0A78"/>
        </w:rPr>
      </w:pPr>
    </w:p>
    <w:p w14:paraId="75B29F27" w14:textId="36FB2710" w:rsidR="00FC28C0" w:rsidRDefault="00FC28C0" w:rsidP="00FC28C0">
      <w:pPr>
        <w:spacing w:after="0" w:line="240" w:lineRule="auto"/>
        <w:ind w:left="720"/>
        <w:jc w:val="both"/>
        <w:rPr>
          <w:color w:val="1E0A78"/>
        </w:rPr>
      </w:pPr>
      <w:r w:rsidRPr="00645A9A">
        <w:rPr>
          <w:b/>
          <w:color w:val="1E0A78"/>
        </w:rPr>
        <w:t>Caregiver disposal</w:t>
      </w:r>
      <w:r>
        <w:rPr>
          <w:b/>
          <w:color w:val="1E0A78"/>
        </w:rPr>
        <w:t xml:space="preserve"> in latrine</w:t>
      </w:r>
      <w:r w:rsidRPr="00645A9A">
        <w:rPr>
          <w:color w:val="1E0A78"/>
        </w:rPr>
        <w:t xml:space="preserve"> is a binary measure where a “1” is assigned if the caregiver safely disposed of the child’s feces into the latrine the last time the child defecated and a “0” is assigned if the caregiver disposed of the child’s feces anywhere else.</w:t>
      </w:r>
      <w:r>
        <w:rPr>
          <w:color w:val="1E0A78"/>
        </w:rPr>
        <w:t xml:space="preserve"> (*This outcome is examined only among those caregivers whose child did </w:t>
      </w:r>
      <w:r>
        <w:rPr>
          <w:b/>
          <w:color w:val="1E0A78"/>
        </w:rPr>
        <w:t>not</w:t>
      </w:r>
      <w:r>
        <w:rPr>
          <w:color w:val="1E0A78"/>
        </w:rPr>
        <w:t xml:space="preserve"> use the latrine the last time they defecated) </w:t>
      </w:r>
    </w:p>
    <w:p w14:paraId="646C19D1" w14:textId="77777777" w:rsidR="00FC28C0" w:rsidRDefault="00FC28C0" w:rsidP="00FC28C0">
      <w:pPr>
        <w:spacing w:after="0" w:line="240" w:lineRule="auto"/>
        <w:ind w:left="720"/>
        <w:jc w:val="both"/>
        <w:rPr>
          <w:color w:val="1E0A78"/>
        </w:rPr>
      </w:pPr>
    </w:p>
    <w:p w14:paraId="7282EA32" w14:textId="77777777" w:rsidR="00FC28C0" w:rsidRDefault="00FC28C0" w:rsidP="00FC28C0">
      <w:pPr>
        <w:spacing w:after="0" w:line="240" w:lineRule="auto"/>
        <w:ind w:left="720"/>
        <w:jc w:val="both"/>
        <w:rPr>
          <w:b/>
          <w:color w:val="1E0A78"/>
        </w:rPr>
      </w:pPr>
      <w:r w:rsidRPr="00FC28C0">
        <w:rPr>
          <w:color w:val="1E0A78"/>
        </w:rPr>
        <w:t>Other secondary analyses will also examine</w:t>
      </w:r>
      <w:r>
        <w:rPr>
          <w:color w:val="1E0A78"/>
        </w:rPr>
        <w:t>:</w:t>
      </w:r>
    </w:p>
    <w:p w14:paraId="55923883" w14:textId="073D1505" w:rsidR="00FC28C0" w:rsidRPr="00FC28C0" w:rsidRDefault="00FC28C0" w:rsidP="00DB50FB">
      <w:pPr>
        <w:pStyle w:val="ListParagraph"/>
        <w:numPr>
          <w:ilvl w:val="0"/>
          <w:numId w:val="14"/>
        </w:numPr>
        <w:spacing w:after="0" w:line="240" w:lineRule="auto"/>
        <w:jc w:val="both"/>
        <w:rPr>
          <w:b/>
          <w:color w:val="1E0A78"/>
        </w:rPr>
      </w:pPr>
      <w:r w:rsidRPr="00FC28C0">
        <w:rPr>
          <w:b/>
          <w:color w:val="1E0A78"/>
        </w:rPr>
        <w:t>behavioral factors related to child latrine training and caregiver disposal in latrine</w:t>
      </w:r>
    </w:p>
    <w:p w14:paraId="20FBF3A0" w14:textId="61130C73" w:rsidR="00FC28C0" w:rsidRPr="00FC28C0" w:rsidRDefault="00FC28C0" w:rsidP="00DB50FB">
      <w:pPr>
        <w:pStyle w:val="ListParagraph"/>
        <w:numPr>
          <w:ilvl w:val="0"/>
          <w:numId w:val="14"/>
        </w:numPr>
        <w:spacing w:after="0" w:line="240" w:lineRule="auto"/>
        <w:jc w:val="both"/>
        <w:rPr>
          <w:b/>
          <w:color w:val="1E0A78"/>
        </w:rPr>
      </w:pPr>
      <w:r w:rsidRPr="00FC28C0">
        <w:rPr>
          <w:b/>
          <w:color w:val="1E0A78"/>
        </w:rPr>
        <w:t>different CFM practices along the “child feces exposure pathway”</w:t>
      </w:r>
    </w:p>
    <w:p w14:paraId="4DDB2C62" w14:textId="515ED6B1" w:rsidR="00FC28C0" w:rsidRPr="00FC28C0" w:rsidRDefault="00FC28C0" w:rsidP="00DB50FB">
      <w:pPr>
        <w:pStyle w:val="ListParagraph"/>
        <w:numPr>
          <w:ilvl w:val="0"/>
          <w:numId w:val="14"/>
        </w:numPr>
        <w:spacing w:after="0" w:line="240" w:lineRule="auto"/>
        <w:jc w:val="both"/>
        <w:rPr>
          <w:b/>
          <w:color w:val="1E0A78"/>
        </w:rPr>
      </w:pPr>
      <w:r w:rsidRPr="00FC28C0">
        <w:rPr>
          <w:b/>
          <w:color w:val="1E0A78"/>
        </w:rPr>
        <w:t>latrine use among household members &gt;5 years old</w:t>
      </w:r>
    </w:p>
    <w:p w14:paraId="1C89F4F7" w14:textId="6E50C2B6" w:rsidR="00FC28C0" w:rsidRPr="00FC28C0" w:rsidRDefault="00FC28C0" w:rsidP="00DB50FB">
      <w:pPr>
        <w:pStyle w:val="ListParagraph"/>
        <w:numPr>
          <w:ilvl w:val="0"/>
          <w:numId w:val="14"/>
        </w:numPr>
        <w:spacing w:after="0" w:line="240" w:lineRule="auto"/>
        <w:jc w:val="both"/>
        <w:rPr>
          <w:b/>
          <w:color w:val="1E0A78"/>
        </w:rPr>
      </w:pPr>
      <w:r w:rsidRPr="00FC28C0">
        <w:rPr>
          <w:b/>
          <w:color w:val="1E0A78"/>
        </w:rPr>
        <w:t>visibility of feces in the household compound</w:t>
      </w:r>
    </w:p>
    <w:p w14:paraId="178A46CB" w14:textId="652D790E" w:rsidR="00C24FCE" w:rsidRPr="00FA59EC" w:rsidRDefault="00FC28C0" w:rsidP="00FC28C0">
      <w:pPr>
        <w:spacing w:after="0" w:line="240" w:lineRule="auto"/>
        <w:ind w:left="720"/>
        <w:jc w:val="both"/>
        <w:rPr>
          <w:color w:val="1E0A78"/>
        </w:rPr>
      </w:pPr>
      <w:r w:rsidRPr="00FA59EC">
        <w:rPr>
          <w:color w:val="1E0A78"/>
        </w:rPr>
        <w:t>These are described in more detail in section 5.1.1.</w:t>
      </w:r>
    </w:p>
    <w:p w14:paraId="2ECA9E3B" w14:textId="77777777" w:rsidR="00C24FCE" w:rsidRPr="00FA59EC" w:rsidRDefault="00C24FCE" w:rsidP="00C24FCE">
      <w:pPr>
        <w:spacing w:after="0" w:line="240" w:lineRule="auto"/>
        <w:rPr>
          <w:b/>
        </w:rPr>
      </w:pPr>
    </w:p>
    <w:p w14:paraId="2E251806" w14:textId="77777777" w:rsidR="00C24FCE" w:rsidRPr="00FA59EC" w:rsidRDefault="00C24FCE" w:rsidP="00DB50FB">
      <w:pPr>
        <w:pStyle w:val="ListParagraph"/>
        <w:numPr>
          <w:ilvl w:val="1"/>
          <w:numId w:val="2"/>
        </w:numPr>
        <w:spacing w:after="0" w:line="240" w:lineRule="auto"/>
        <w:rPr>
          <w:b/>
        </w:rPr>
      </w:pPr>
      <w:r w:rsidRPr="00FA59EC">
        <w:rPr>
          <w:b/>
        </w:rPr>
        <w:t xml:space="preserve">What </w:t>
      </w:r>
      <w:proofErr w:type="gramStart"/>
      <w:r w:rsidRPr="00FA59EC">
        <w:rPr>
          <w:b/>
        </w:rPr>
        <w:t>are</w:t>
      </w:r>
      <w:proofErr w:type="gramEnd"/>
      <w:r w:rsidRPr="00FA59EC">
        <w:rPr>
          <w:b/>
        </w:rPr>
        <w:t xml:space="preserve"> the main evaluation question(s) the study seeks to answer? </w:t>
      </w:r>
    </w:p>
    <w:p w14:paraId="601768CE" w14:textId="77777777" w:rsidR="00C24FCE" w:rsidRPr="00FA59EC" w:rsidRDefault="00C24FCE" w:rsidP="00C24FCE">
      <w:pPr>
        <w:pStyle w:val="ListParagraph"/>
        <w:spacing w:after="0" w:line="240" w:lineRule="auto"/>
        <w:ind w:left="360"/>
        <w:rPr>
          <w:b/>
          <w:lang w:val="en-US"/>
        </w:rPr>
      </w:pPr>
    </w:p>
    <w:p w14:paraId="62E1C2C3" w14:textId="57BD0096" w:rsidR="00D06241" w:rsidRPr="00FA59EC" w:rsidRDefault="00C24FCE" w:rsidP="00C24FCE">
      <w:pPr>
        <w:pStyle w:val="ListParagraph"/>
        <w:spacing w:after="0" w:line="240" w:lineRule="auto"/>
        <w:jc w:val="both"/>
        <w:rPr>
          <w:color w:val="1E0A78"/>
          <w:lang w:val="en-US"/>
        </w:rPr>
      </w:pPr>
      <w:r w:rsidRPr="00FA59EC">
        <w:rPr>
          <w:color w:val="1E0A78"/>
          <w:u w:val="single"/>
          <w:lang w:val="en-US"/>
        </w:rPr>
        <w:t>Main research question (RQ1):</w:t>
      </w:r>
      <w:r w:rsidRPr="00FA59EC">
        <w:rPr>
          <w:color w:val="1E0A78"/>
          <w:lang w:val="en-US"/>
        </w:rPr>
        <w:t xml:space="preserve"> </w:t>
      </w:r>
      <w:r w:rsidR="00D06241" w:rsidRPr="00FA59EC">
        <w:rPr>
          <w:color w:val="1E0A78"/>
          <w:lang w:val="en-US"/>
        </w:rPr>
        <w:t xml:space="preserve">What is the effect of the intervention on </w:t>
      </w:r>
      <w:r w:rsidR="00D06241" w:rsidRPr="00FA59EC">
        <w:rPr>
          <w:b/>
          <w:color w:val="1E0A78"/>
          <w:lang w:val="en-US"/>
        </w:rPr>
        <w:t>safe disposal of child feces</w:t>
      </w:r>
      <w:r w:rsidR="00D06241" w:rsidRPr="00FA59EC">
        <w:rPr>
          <w:color w:val="1E0A78"/>
          <w:lang w:val="en-US"/>
        </w:rPr>
        <w:t xml:space="preserve"> when comparing children among the intervention versus control arms?</w:t>
      </w:r>
    </w:p>
    <w:p w14:paraId="71E1E912" w14:textId="3A7021EF" w:rsidR="00D06241" w:rsidRPr="00FA59EC" w:rsidRDefault="00D06241" w:rsidP="00D06241">
      <w:pPr>
        <w:spacing w:after="0" w:line="240" w:lineRule="auto"/>
        <w:jc w:val="both"/>
        <w:rPr>
          <w:color w:val="1E0A78"/>
          <w:lang w:val="en-US"/>
        </w:rPr>
      </w:pPr>
    </w:p>
    <w:p w14:paraId="30202641" w14:textId="77777777" w:rsidR="00D06241" w:rsidRPr="00FA59EC" w:rsidRDefault="00D06241" w:rsidP="00D06241">
      <w:pPr>
        <w:spacing w:after="0" w:line="240" w:lineRule="auto"/>
        <w:ind w:left="720"/>
        <w:jc w:val="both"/>
        <w:rPr>
          <w:b/>
          <w:color w:val="1E0A78"/>
          <w:lang w:val="en-US"/>
        </w:rPr>
      </w:pPr>
      <w:r w:rsidRPr="00FA59EC">
        <w:rPr>
          <w:color w:val="1E0A78"/>
          <w:u w:val="single"/>
          <w:lang w:val="en-US"/>
        </w:rPr>
        <w:t>Secondary research question (RQ2):</w:t>
      </w:r>
      <w:r w:rsidRPr="00FA59EC">
        <w:rPr>
          <w:b/>
          <w:color w:val="1E0A78"/>
          <w:lang w:val="en-US"/>
        </w:rPr>
        <w:t xml:space="preserve"> </w:t>
      </w:r>
    </w:p>
    <w:p w14:paraId="4EC281FF" w14:textId="08CC5AB4" w:rsidR="00C24FCE" w:rsidRPr="00D06241" w:rsidRDefault="00C24FCE" w:rsidP="00D06241">
      <w:pPr>
        <w:pStyle w:val="ListParagraph"/>
        <w:numPr>
          <w:ilvl w:val="0"/>
          <w:numId w:val="7"/>
        </w:numPr>
        <w:spacing w:after="0" w:line="240" w:lineRule="auto"/>
        <w:ind w:left="1080"/>
        <w:jc w:val="both"/>
        <w:rPr>
          <w:color w:val="1E0A78"/>
          <w:lang w:val="en-US"/>
        </w:rPr>
      </w:pPr>
      <w:r w:rsidRPr="00FA59EC">
        <w:rPr>
          <w:color w:val="1E0A78"/>
        </w:rPr>
        <w:t xml:space="preserve">RQ1a: </w:t>
      </w:r>
      <w:r w:rsidR="00D06241" w:rsidRPr="00FA59EC">
        <w:rPr>
          <w:color w:val="1E0A78"/>
        </w:rPr>
        <w:t xml:space="preserve">What is the effect of the intervention on </w:t>
      </w:r>
      <w:r w:rsidR="008D02C8" w:rsidRPr="00FA59EC">
        <w:rPr>
          <w:b/>
          <w:color w:val="1E0A78"/>
        </w:rPr>
        <w:t>caregiver disposal in latrine</w:t>
      </w:r>
      <w:r w:rsidR="00D06241" w:rsidRPr="00FA59EC">
        <w:rPr>
          <w:color w:val="1E0A78"/>
        </w:rPr>
        <w:t xml:space="preserve"> when comparing children among the intervention versus control arms?</w:t>
      </w:r>
      <w:r w:rsidRPr="00FA59EC">
        <w:rPr>
          <w:color w:val="1E0A78"/>
        </w:rPr>
        <w:t xml:space="preserve"> (sub-analysis: stratified examinations by child sex</w:t>
      </w:r>
      <w:r w:rsidRPr="00D06241">
        <w:rPr>
          <w:color w:val="1E0A78"/>
        </w:rPr>
        <w:t xml:space="preserve"> and child age)</w:t>
      </w:r>
    </w:p>
    <w:p w14:paraId="1701E2B0" w14:textId="7AD3D648" w:rsidR="00C24FCE" w:rsidRPr="00645A9A" w:rsidRDefault="00C24FCE" w:rsidP="00DB50FB">
      <w:pPr>
        <w:pStyle w:val="ListParagraph"/>
        <w:numPr>
          <w:ilvl w:val="0"/>
          <w:numId w:val="5"/>
        </w:numPr>
        <w:spacing w:after="0" w:line="240" w:lineRule="auto"/>
        <w:ind w:left="1080"/>
        <w:jc w:val="both"/>
        <w:rPr>
          <w:color w:val="1E0A78"/>
        </w:rPr>
      </w:pPr>
      <w:r w:rsidRPr="00D06241">
        <w:rPr>
          <w:color w:val="1E0A78"/>
        </w:rPr>
        <w:t>RQ1b</w:t>
      </w:r>
      <w:r w:rsidRPr="00645A9A">
        <w:rPr>
          <w:color w:val="1E0A78"/>
        </w:rPr>
        <w:t xml:space="preserve">: </w:t>
      </w:r>
      <w:r w:rsidR="00D06241">
        <w:rPr>
          <w:color w:val="1E0A78"/>
        </w:rPr>
        <w:t>What i</w:t>
      </w:r>
      <w:r w:rsidRPr="00645A9A">
        <w:rPr>
          <w:color w:val="1E0A78"/>
        </w:rPr>
        <w:t>s</w:t>
      </w:r>
      <w:r w:rsidR="00D06241">
        <w:rPr>
          <w:color w:val="1E0A78"/>
        </w:rPr>
        <w:t xml:space="preserve"> the effect of the intervention on</w:t>
      </w:r>
      <w:r w:rsidRPr="00645A9A">
        <w:rPr>
          <w:color w:val="1E0A78"/>
        </w:rPr>
        <w:t xml:space="preserve"> </w:t>
      </w:r>
      <w:r w:rsidRPr="00645A9A">
        <w:rPr>
          <w:b/>
          <w:color w:val="1E0A78"/>
        </w:rPr>
        <w:t>child latrine use</w:t>
      </w:r>
      <w:r w:rsidRPr="00645A9A">
        <w:rPr>
          <w:color w:val="1E0A78"/>
        </w:rPr>
        <w:t xml:space="preserve"> </w:t>
      </w:r>
      <w:r w:rsidR="00D06241">
        <w:rPr>
          <w:color w:val="1E0A78"/>
        </w:rPr>
        <w:t>when comparing children among the intervention versus control arms?</w:t>
      </w:r>
      <w:r w:rsidRPr="00645A9A">
        <w:rPr>
          <w:color w:val="1E0A78"/>
        </w:rPr>
        <w:t xml:space="preserve"> (sub-analysis: stratified examinations by child sex and child age)</w:t>
      </w:r>
    </w:p>
    <w:p w14:paraId="635F11C8" w14:textId="77777777" w:rsidR="00C24FCE" w:rsidRPr="00645A9A" w:rsidRDefault="00C24FCE" w:rsidP="00C24FCE">
      <w:pPr>
        <w:spacing w:after="0" w:line="240" w:lineRule="auto"/>
        <w:jc w:val="both"/>
        <w:rPr>
          <w:color w:val="1E0A78"/>
          <w:lang w:val="en-US"/>
        </w:rPr>
      </w:pPr>
    </w:p>
    <w:p w14:paraId="6692B931" w14:textId="484B8588" w:rsidR="00D06241" w:rsidRPr="000B19E6" w:rsidRDefault="00C24FCE" w:rsidP="00D06241">
      <w:pPr>
        <w:spacing w:after="0" w:line="240" w:lineRule="auto"/>
        <w:ind w:left="720"/>
        <w:jc w:val="both"/>
        <w:rPr>
          <w:color w:val="1E0A78"/>
          <w:lang w:val="en-US"/>
        </w:rPr>
      </w:pPr>
      <w:r w:rsidRPr="000B19E6">
        <w:rPr>
          <w:color w:val="1E0A78"/>
          <w:u w:val="single"/>
          <w:lang w:val="en-US"/>
        </w:rPr>
        <w:t>Secondary research question (RQ</w:t>
      </w:r>
      <w:r w:rsidR="00D06241" w:rsidRPr="000B19E6">
        <w:rPr>
          <w:color w:val="1E0A78"/>
          <w:u w:val="single"/>
          <w:lang w:val="en-US"/>
        </w:rPr>
        <w:t>3</w:t>
      </w:r>
      <w:r w:rsidRPr="000B19E6">
        <w:rPr>
          <w:color w:val="1E0A78"/>
          <w:u w:val="single"/>
          <w:lang w:val="en-US"/>
        </w:rPr>
        <w:t>):</w:t>
      </w:r>
      <w:r w:rsidRPr="000B19E6">
        <w:rPr>
          <w:b/>
          <w:color w:val="1E0A78"/>
          <w:lang w:val="en-US"/>
        </w:rPr>
        <w:t xml:space="preserve"> </w:t>
      </w:r>
    </w:p>
    <w:p w14:paraId="225C45F4" w14:textId="5B7886BD" w:rsidR="004B34C4" w:rsidRPr="000B19E6" w:rsidRDefault="00D06241" w:rsidP="00D41E5A">
      <w:pPr>
        <w:pStyle w:val="ListParagraph"/>
        <w:numPr>
          <w:ilvl w:val="0"/>
          <w:numId w:val="7"/>
        </w:numPr>
        <w:spacing w:after="0" w:line="240" w:lineRule="auto"/>
        <w:ind w:left="1080"/>
        <w:jc w:val="both"/>
        <w:rPr>
          <w:color w:val="1E0A78"/>
          <w:lang w:val="en-US"/>
        </w:rPr>
      </w:pPr>
      <w:r w:rsidRPr="000B19E6">
        <w:rPr>
          <w:color w:val="1E0A78"/>
          <w:lang w:val="en-US"/>
        </w:rPr>
        <w:t>RQ3a.</w:t>
      </w:r>
      <w:r w:rsidR="004B34C4" w:rsidRPr="000B19E6">
        <w:rPr>
          <w:color w:val="1E0A78"/>
          <w:lang w:val="en-US"/>
        </w:rPr>
        <w:t xml:space="preserve"> </w:t>
      </w:r>
      <w:r w:rsidR="00D41E5A" w:rsidRPr="000B19E6">
        <w:rPr>
          <w:color w:val="1E0A78"/>
          <w:lang w:val="en-US"/>
        </w:rPr>
        <w:t>Are there behavior</w:t>
      </w:r>
      <w:r w:rsidR="00C3322F" w:rsidRPr="000B19E6">
        <w:rPr>
          <w:color w:val="1E0A78"/>
          <w:lang w:val="en-US"/>
        </w:rPr>
        <w:t>al</w:t>
      </w:r>
      <w:r w:rsidR="00D41E5A" w:rsidRPr="000B19E6">
        <w:rPr>
          <w:color w:val="1E0A78"/>
          <w:lang w:val="en-US"/>
        </w:rPr>
        <w:t xml:space="preserve"> factors that were changed by the intervention and, if so, which of these factors in turn influenced </w:t>
      </w:r>
      <w:r w:rsidR="00D41E5A" w:rsidRPr="000B19E6">
        <w:rPr>
          <w:b/>
          <w:color w:val="1E0A78"/>
          <w:lang w:val="en-US"/>
        </w:rPr>
        <w:t>caregiver disposal in latrine</w:t>
      </w:r>
      <w:r w:rsidR="00D41E5A" w:rsidRPr="000B19E6">
        <w:rPr>
          <w:color w:val="1E0A78"/>
          <w:lang w:val="en-US"/>
        </w:rPr>
        <w:t>?</w:t>
      </w:r>
      <w:r w:rsidR="00C3322F" w:rsidRPr="000B19E6">
        <w:rPr>
          <w:color w:val="1E0A78"/>
          <w:lang w:val="en-US"/>
        </w:rPr>
        <w:t xml:space="preserve"> </w:t>
      </w:r>
      <w:r w:rsidR="000B19E6" w:rsidRPr="000B19E6">
        <w:rPr>
          <w:color w:val="1E0A78"/>
          <w:lang w:val="en-US"/>
        </w:rPr>
        <w:t>In other words, w</w:t>
      </w:r>
      <w:r w:rsidR="00C3322F" w:rsidRPr="000B19E6">
        <w:rPr>
          <w:color w:val="1E0A78"/>
          <w:lang w:val="en-US"/>
        </w:rPr>
        <w:t xml:space="preserve">hich behavioral factors mediate the effect of the intervention on </w:t>
      </w:r>
      <w:r w:rsidR="00C3322F" w:rsidRPr="000B19E6">
        <w:rPr>
          <w:b/>
          <w:color w:val="1E0A78"/>
          <w:lang w:val="en-US"/>
        </w:rPr>
        <w:t xml:space="preserve">caregiver disposal in latrine </w:t>
      </w:r>
      <w:r w:rsidR="00C3322F" w:rsidRPr="000B19E6">
        <w:rPr>
          <w:color w:val="1E0A78"/>
          <w:lang w:val="en-US"/>
        </w:rPr>
        <w:t>(taking into account factors and behavior at baseline)?</w:t>
      </w:r>
    </w:p>
    <w:p w14:paraId="30AFBD21" w14:textId="77777777" w:rsidR="004B34C4" w:rsidRPr="000B19E6" w:rsidRDefault="004B34C4" w:rsidP="00D41E5A">
      <w:pPr>
        <w:pStyle w:val="ListParagraph"/>
        <w:spacing w:after="0" w:line="240" w:lineRule="auto"/>
        <w:ind w:left="1080"/>
        <w:jc w:val="both"/>
        <w:rPr>
          <w:color w:val="1E0A78"/>
          <w:lang w:val="en-US"/>
        </w:rPr>
      </w:pPr>
    </w:p>
    <w:p w14:paraId="6390097C" w14:textId="535B114C" w:rsidR="00C24FCE" w:rsidRPr="000B19E6" w:rsidRDefault="00C24FCE" w:rsidP="000E3A8A">
      <w:pPr>
        <w:numPr>
          <w:ilvl w:val="0"/>
          <w:numId w:val="6"/>
        </w:numPr>
        <w:spacing w:after="0" w:line="240" w:lineRule="auto"/>
        <w:ind w:left="1080"/>
        <w:jc w:val="both"/>
        <w:rPr>
          <w:color w:val="1E0A78"/>
          <w:lang w:val="en-US"/>
        </w:rPr>
      </w:pPr>
      <w:r w:rsidRPr="000B19E6">
        <w:rPr>
          <w:color w:val="1E0A78"/>
          <w:lang w:val="en-US"/>
        </w:rPr>
        <w:t>RQ</w:t>
      </w:r>
      <w:r w:rsidR="00D06241" w:rsidRPr="000B19E6">
        <w:rPr>
          <w:color w:val="1E0A78"/>
          <w:lang w:val="en-US"/>
        </w:rPr>
        <w:t>3</w:t>
      </w:r>
      <w:r w:rsidRPr="000B19E6">
        <w:rPr>
          <w:color w:val="1E0A78"/>
          <w:lang w:val="en-US"/>
        </w:rPr>
        <w:t xml:space="preserve">b: </w:t>
      </w:r>
      <w:r w:rsidR="000B19E6" w:rsidRPr="000B19E6">
        <w:rPr>
          <w:color w:val="1E0A78"/>
          <w:lang w:val="en-US"/>
        </w:rPr>
        <w:t xml:space="preserve">Are there behavioral factors that were changed by the intervention and, if so, which of these factors in turn influenced </w:t>
      </w:r>
      <w:r w:rsidR="000B19E6" w:rsidRPr="000B19E6">
        <w:rPr>
          <w:b/>
          <w:color w:val="1E0A78"/>
          <w:lang w:val="en-US"/>
        </w:rPr>
        <w:t>child latrine use</w:t>
      </w:r>
      <w:r w:rsidR="000B19E6" w:rsidRPr="000B19E6">
        <w:rPr>
          <w:color w:val="1E0A78"/>
          <w:lang w:val="en-US"/>
        </w:rPr>
        <w:t xml:space="preserve">? In other words, which behavioral factors mediate the effect of the intervention on </w:t>
      </w:r>
      <w:r w:rsidR="000B19E6" w:rsidRPr="000B19E6">
        <w:rPr>
          <w:b/>
          <w:color w:val="1E0A78"/>
          <w:lang w:val="en-US"/>
        </w:rPr>
        <w:t xml:space="preserve">child latrine use </w:t>
      </w:r>
      <w:r w:rsidR="000B19E6" w:rsidRPr="000B19E6">
        <w:rPr>
          <w:color w:val="1E0A78"/>
          <w:lang w:val="en-US"/>
        </w:rPr>
        <w:t>(taking into account factors and behavior at baseline)?</w:t>
      </w:r>
    </w:p>
    <w:p w14:paraId="27C8CB44" w14:textId="06919DAA" w:rsidR="00C24FCE" w:rsidRDefault="00C24FCE" w:rsidP="00C24FCE">
      <w:pPr>
        <w:spacing w:after="0" w:line="240" w:lineRule="auto"/>
        <w:ind w:left="720"/>
        <w:jc w:val="both"/>
        <w:rPr>
          <w:color w:val="1E0A78"/>
          <w:lang w:val="en-US"/>
        </w:rPr>
      </w:pPr>
      <w:r>
        <w:rPr>
          <w:color w:val="1E0A78"/>
          <w:u w:val="single"/>
          <w:lang w:val="en-US"/>
        </w:rPr>
        <w:lastRenderedPageBreak/>
        <w:t>Secondary research question</w:t>
      </w:r>
      <w:r w:rsidRPr="00645A9A">
        <w:rPr>
          <w:color w:val="1E0A78"/>
          <w:u w:val="single"/>
          <w:lang w:val="en-US"/>
        </w:rPr>
        <w:t xml:space="preserve"> (RQ</w:t>
      </w:r>
      <w:r w:rsidR="00D06241">
        <w:rPr>
          <w:color w:val="1E0A78"/>
          <w:u w:val="single"/>
          <w:lang w:val="en-US"/>
        </w:rPr>
        <w:t>4</w:t>
      </w:r>
      <w:r w:rsidRPr="00645A9A">
        <w:rPr>
          <w:color w:val="1E0A78"/>
          <w:u w:val="single"/>
          <w:lang w:val="en-US"/>
        </w:rPr>
        <w:t>):</w:t>
      </w:r>
      <w:r w:rsidRPr="005820EE">
        <w:rPr>
          <w:color w:val="1E0A78"/>
          <w:lang w:val="en-US"/>
        </w:rPr>
        <w:t xml:space="preserve"> </w:t>
      </w:r>
    </w:p>
    <w:p w14:paraId="5D2AB4C9" w14:textId="078ABCDB" w:rsidR="00C24FCE" w:rsidRPr="00D4621B" w:rsidRDefault="00C24FCE" w:rsidP="00DB50FB">
      <w:pPr>
        <w:pStyle w:val="ListParagraph"/>
        <w:numPr>
          <w:ilvl w:val="0"/>
          <w:numId w:val="6"/>
        </w:numPr>
        <w:spacing w:after="0" w:line="240" w:lineRule="auto"/>
        <w:ind w:left="1080"/>
        <w:jc w:val="both"/>
        <w:rPr>
          <w:color w:val="1E0A78"/>
        </w:rPr>
      </w:pPr>
      <w:r w:rsidRPr="00D4621B">
        <w:rPr>
          <w:color w:val="1E0A78"/>
        </w:rPr>
        <w:t>RQ</w:t>
      </w:r>
      <w:r w:rsidR="00D06241" w:rsidRPr="00D4621B">
        <w:rPr>
          <w:color w:val="1E0A78"/>
        </w:rPr>
        <w:t>4</w:t>
      </w:r>
      <w:r w:rsidRPr="00D4621B">
        <w:rPr>
          <w:color w:val="1E0A78"/>
        </w:rPr>
        <w:t xml:space="preserve">a: </w:t>
      </w:r>
      <w:r w:rsidR="003152A8" w:rsidRPr="00D4621B">
        <w:rPr>
          <w:color w:val="1E0A78"/>
        </w:rPr>
        <w:t>Do</w:t>
      </w:r>
      <w:r w:rsidR="00D4621B" w:rsidRPr="00D4621B">
        <w:rPr>
          <w:color w:val="1E0A78"/>
        </w:rPr>
        <w:t>es the prevalence of</w:t>
      </w:r>
      <w:r w:rsidRPr="00D4621B">
        <w:rPr>
          <w:color w:val="1E0A78"/>
        </w:rPr>
        <w:t xml:space="preserve"> </w:t>
      </w:r>
      <w:r w:rsidRPr="00D4621B">
        <w:rPr>
          <w:b/>
          <w:color w:val="1E0A78"/>
        </w:rPr>
        <w:t>other CFM practices</w:t>
      </w:r>
      <w:r w:rsidRPr="00D4621B">
        <w:rPr>
          <w:color w:val="1E0A78"/>
        </w:rPr>
        <w:t xml:space="preserve"> along the “child feces exposure pathway” (such as where wash water is disposed, if and how hardware is used, whether caregiver washes her hands after, etc.) </w:t>
      </w:r>
      <w:r w:rsidR="003152A8" w:rsidRPr="00D4621B">
        <w:rPr>
          <w:color w:val="1E0A78"/>
        </w:rPr>
        <w:t>differ between households</w:t>
      </w:r>
      <w:r w:rsidRPr="00D4621B">
        <w:rPr>
          <w:color w:val="1E0A78"/>
        </w:rPr>
        <w:t xml:space="preserve"> that received the intervention compared to households that did not?</w:t>
      </w:r>
    </w:p>
    <w:p w14:paraId="4A666EFE" w14:textId="0D030C92" w:rsidR="00C24FCE" w:rsidRPr="00D4621B" w:rsidRDefault="00C24FCE" w:rsidP="00DB50FB">
      <w:pPr>
        <w:pStyle w:val="ListParagraph"/>
        <w:numPr>
          <w:ilvl w:val="0"/>
          <w:numId w:val="6"/>
        </w:numPr>
        <w:spacing w:after="0" w:line="240" w:lineRule="auto"/>
        <w:ind w:left="1080"/>
        <w:jc w:val="both"/>
        <w:rPr>
          <w:color w:val="1E0A78"/>
        </w:rPr>
      </w:pPr>
      <w:r w:rsidRPr="00D4621B">
        <w:rPr>
          <w:color w:val="1E0A78"/>
        </w:rPr>
        <w:t>RQ</w:t>
      </w:r>
      <w:r w:rsidR="00D06241" w:rsidRPr="00D4621B">
        <w:rPr>
          <w:color w:val="1E0A78"/>
        </w:rPr>
        <w:t>4</w:t>
      </w:r>
      <w:r w:rsidRPr="00D4621B">
        <w:rPr>
          <w:color w:val="1E0A78"/>
        </w:rPr>
        <w:t>b: Do</w:t>
      </w:r>
      <w:r w:rsidR="003152A8" w:rsidRPr="00D4621B">
        <w:rPr>
          <w:color w:val="1E0A78"/>
        </w:rPr>
        <w:t xml:space="preserve">es </w:t>
      </w:r>
      <w:r w:rsidR="00D4621B" w:rsidRPr="00D4621B">
        <w:rPr>
          <w:color w:val="1E0A78"/>
        </w:rPr>
        <w:t xml:space="preserve">the prevalence of </w:t>
      </w:r>
      <w:r w:rsidR="003152A8" w:rsidRPr="00D4621B">
        <w:rPr>
          <w:color w:val="1E0A78"/>
        </w:rPr>
        <w:t>latrine use among</w:t>
      </w:r>
      <w:r w:rsidRPr="00D4621B">
        <w:rPr>
          <w:color w:val="1E0A78"/>
        </w:rPr>
        <w:t xml:space="preserve"> </w:t>
      </w:r>
      <w:r w:rsidRPr="00D4621B">
        <w:rPr>
          <w:b/>
          <w:color w:val="1E0A78"/>
        </w:rPr>
        <w:t xml:space="preserve">household members </w:t>
      </w:r>
      <w:r w:rsidR="005C4E13" w:rsidRPr="00D4621B">
        <w:rPr>
          <w:rFonts w:cs="Arial"/>
          <w:b/>
          <w:color w:val="1E0A78"/>
          <w:sz w:val="20"/>
        </w:rPr>
        <w:sym w:font="Symbol" w:char="F0B3"/>
      </w:r>
      <w:r w:rsidRPr="00D4621B">
        <w:rPr>
          <w:b/>
          <w:color w:val="1E0A78"/>
        </w:rPr>
        <w:t xml:space="preserve"> </w:t>
      </w:r>
      <w:r w:rsidR="005C4E13" w:rsidRPr="00D4621B">
        <w:rPr>
          <w:b/>
          <w:color w:val="1E0A78"/>
        </w:rPr>
        <w:t xml:space="preserve">6 </w:t>
      </w:r>
      <w:r w:rsidRPr="00D4621B">
        <w:rPr>
          <w:b/>
          <w:color w:val="1E0A78"/>
        </w:rPr>
        <w:t xml:space="preserve">years old </w:t>
      </w:r>
      <w:r w:rsidR="003152A8" w:rsidRPr="00D4621B">
        <w:rPr>
          <w:b/>
          <w:color w:val="1E0A78"/>
        </w:rPr>
        <w:t>differ</w:t>
      </w:r>
      <w:r w:rsidRPr="00D4621B">
        <w:rPr>
          <w:color w:val="1E0A78"/>
        </w:rPr>
        <w:t xml:space="preserve"> </w:t>
      </w:r>
      <w:r w:rsidR="00D4621B" w:rsidRPr="00D4621B">
        <w:rPr>
          <w:color w:val="1E0A78"/>
        </w:rPr>
        <w:t>between</w:t>
      </w:r>
      <w:r w:rsidRPr="00D4621B">
        <w:rPr>
          <w:color w:val="1E0A78"/>
        </w:rPr>
        <w:t xml:space="preserve"> households that received the intervention compared to households that did not?</w:t>
      </w:r>
    </w:p>
    <w:p w14:paraId="56BCD64C" w14:textId="0FF6E02E" w:rsidR="00C24FCE" w:rsidRPr="00D4621B" w:rsidRDefault="00C24FCE" w:rsidP="00DB50FB">
      <w:pPr>
        <w:pStyle w:val="ListParagraph"/>
        <w:numPr>
          <w:ilvl w:val="0"/>
          <w:numId w:val="6"/>
        </w:numPr>
        <w:spacing w:after="0" w:line="240" w:lineRule="auto"/>
        <w:ind w:left="1080"/>
        <w:jc w:val="both"/>
        <w:rPr>
          <w:color w:val="1E0A78"/>
        </w:rPr>
      </w:pPr>
      <w:r w:rsidRPr="00D4621B">
        <w:rPr>
          <w:color w:val="1E0A78"/>
        </w:rPr>
        <w:t>RQ</w:t>
      </w:r>
      <w:r w:rsidR="00D06241" w:rsidRPr="00D4621B">
        <w:rPr>
          <w:color w:val="1E0A78"/>
        </w:rPr>
        <w:t>4</w:t>
      </w:r>
      <w:r w:rsidRPr="00D4621B">
        <w:rPr>
          <w:color w:val="1E0A78"/>
        </w:rPr>
        <w:t xml:space="preserve">c: </w:t>
      </w:r>
      <w:r w:rsidR="00D4621B" w:rsidRPr="00D4621B">
        <w:rPr>
          <w:color w:val="1E0A78"/>
        </w:rPr>
        <w:t xml:space="preserve">Does the prevalence of </w:t>
      </w:r>
      <w:r w:rsidRPr="00D4621B">
        <w:rPr>
          <w:b/>
          <w:color w:val="1E0A78"/>
        </w:rPr>
        <w:t>visible feces</w:t>
      </w:r>
      <w:r w:rsidRPr="00D4621B">
        <w:rPr>
          <w:color w:val="1E0A78"/>
        </w:rPr>
        <w:t xml:space="preserve"> in the household compound </w:t>
      </w:r>
      <w:r w:rsidR="00D4621B" w:rsidRPr="00D4621B">
        <w:rPr>
          <w:color w:val="1E0A78"/>
        </w:rPr>
        <w:t xml:space="preserve">differ between </w:t>
      </w:r>
      <w:r w:rsidRPr="00D4621B">
        <w:rPr>
          <w:color w:val="1E0A78"/>
        </w:rPr>
        <w:t>households that received the intervention compared to households that did not?</w:t>
      </w:r>
    </w:p>
    <w:p w14:paraId="2575FB27" w14:textId="77777777" w:rsidR="00C24FCE" w:rsidRDefault="00C24FCE" w:rsidP="00C24FCE">
      <w:pPr>
        <w:spacing w:after="0" w:line="240" w:lineRule="auto"/>
        <w:jc w:val="both"/>
        <w:rPr>
          <w:color w:val="1E0A78"/>
          <w:u w:val="single"/>
          <w:lang w:val="en-US"/>
        </w:rPr>
      </w:pPr>
    </w:p>
    <w:p w14:paraId="73AF0AE3" w14:textId="77777777" w:rsidR="00DD20F5" w:rsidRDefault="00C24FCE" w:rsidP="00C24FCE">
      <w:pPr>
        <w:spacing w:after="0" w:line="240" w:lineRule="auto"/>
        <w:ind w:left="720"/>
        <w:jc w:val="both"/>
        <w:rPr>
          <w:color w:val="1E0A78"/>
          <w:lang w:val="en-US"/>
        </w:rPr>
      </w:pPr>
      <w:r w:rsidRPr="00645A9A">
        <w:rPr>
          <w:color w:val="1E0A78"/>
          <w:u w:val="single"/>
          <w:lang w:val="en-US"/>
        </w:rPr>
        <w:t>Sensitivity analysis (RQ</w:t>
      </w:r>
      <w:r w:rsidR="00D06241">
        <w:rPr>
          <w:color w:val="1E0A78"/>
          <w:u w:val="single"/>
          <w:lang w:val="en-US"/>
        </w:rPr>
        <w:t>5</w:t>
      </w:r>
      <w:r w:rsidRPr="00645A9A">
        <w:rPr>
          <w:color w:val="1E0A78"/>
          <w:u w:val="single"/>
          <w:lang w:val="en-US"/>
        </w:rPr>
        <w:t>):</w:t>
      </w:r>
      <w:r w:rsidRPr="00645A9A">
        <w:rPr>
          <w:color w:val="1E0A78"/>
          <w:lang w:val="en-US"/>
        </w:rPr>
        <w:t xml:space="preserve"> </w:t>
      </w:r>
    </w:p>
    <w:p w14:paraId="77FA7E97" w14:textId="2522C777" w:rsidR="00DD20F5" w:rsidRDefault="00DD20F5" w:rsidP="00C24FCE">
      <w:pPr>
        <w:spacing w:after="0" w:line="240" w:lineRule="auto"/>
        <w:ind w:left="720"/>
        <w:jc w:val="both"/>
        <w:rPr>
          <w:color w:val="1E0A78"/>
        </w:rPr>
      </w:pPr>
      <w:r>
        <w:rPr>
          <w:color w:val="1E0A78"/>
        </w:rPr>
        <w:t xml:space="preserve">What is the effect of the intervention on </w:t>
      </w:r>
      <w:r w:rsidRPr="00DD20F5">
        <w:rPr>
          <w:b/>
          <w:color w:val="1E0A78"/>
        </w:rPr>
        <w:t>safe disposal of child feces</w:t>
      </w:r>
      <w:r>
        <w:rPr>
          <w:color w:val="1E0A78"/>
        </w:rPr>
        <w:t xml:space="preserve"> when comparing intervention versus control among caregivers who received </w:t>
      </w:r>
      <w:r w:rsidRPr="00DD20F5">
        <w:rPr>
          <w:b/>
          <w:i/>
          <w:color w:val="1E0A78"/>
        </w:rPr>
        <w:t>both</w:t>
      </w:r>
      <w:r>
        <w:rPr>
          <w:color w:val="1E0A78"/>
        </w:rPr>
        <w:t xml:space="preserve"> baseline and endline surveys (i.e. 2 surveys)? What is the effect of the intervention among caregivers who received </w:t>
      </w:r>
      <w:r w:rsidRPr="00DD20F5">
        <w:rPr>
          <w:b/>
          <w:i/>
          <w:color w:val="1E0A78"/>
        </w:rPr>
        <w:t>only</w:t>
      </w:r>
      <w:r>
        <w:rPr>
          <w:color w:val="1E0A78"/>
        </w:rPr>
        <w:t xml:space="preserve"> the endline survey (i.e. 1 survey)? How do these effects compare?</w:t>
      </w:r>
    </w:p>
    <w:p w14:paraId="6482A8D0" w14:textId="77777777" w:rsidR="00DD20F5" w:rsidRDefault="00DD20F5" w:rsidP="00C24FCE">
      <w:pPr>
        <w:spacing w:after="0" w:line="240" w:lineRule="auto"/>
        <w:ind w:left="720"/>
        <w:jc w:val="both"/>
        <w:rPr>
          <w:color w:val="1E0A78"/>
        </w:rPr>
      </w:pPr>
    </w:p>
    <w:p w14:paraId="129FBE59" w14:textId="77777777" w:rsidR="00560132" w:rsidRDefault="00C24FCE" w:rsidP="00560132">
      <w:pPr>
        <w:pStyle w:val="ListParagraph"/>
        <w:numPr>
          <w:ilvl w:val="0"/>
          <w:numId w:val="20"/>
        </w:numPr>
        <w:spacing w:after="0" w:line="240" w:lineRule="auto"/>
        <w:ind w:left="1080"/>
        <w:jc w:val="both"/>
        <w:rPr>
          <w:color w:val="1E0A78"/>
        </w:rPr>
      </w:pPr>
      <w:r w:rsidRPr="00560132">
        <w:rPr>
          <w:color w:val="1E0A78"/>
        </w:rPr>
        <w:t>RQ</w:t>
      </w:r>
      <w:r w:rsidR="00D06241" w:rsidRPr="00560132">
        <w:rPr>
          <w:color w:val="1E0A78"/>
        </w:rPr>
        <w:t>5</w:t>
      </w:r>
      <w:r w:rsidRPr="00560132">
        <w:rPr>
          <w:color w:val="1E0A78"/>
        </w:rPr>
        <w:t xml:space="preserve">a: </w:t>
      </w:r>
      <w:r w:rsidR="00560132" w:rsidRPr="00560132">
        <w:rPr>
          <w:color w:val="1E0A78"/>
        </w:rPr>
        <w:t xml:space="preserve">What is the effect of the intervention on </w:t>
      </w:r>
      <w:r w:rsidR="00560132" w:rsidRPr="00560132">
        <w:rPr>
          <w:b/>
          <w:color w:val="1E0A78"/>
        </w:rPr>
        <w:t>caregiver disposal in latrine</w:t>
      </w:r>
      <w:r w:rsidR="00560132" w:rsidRPr="00560132">
        <w:rPr>
          <w:color w:val="1E0A78"/>
        </w:rPr>
        <w:t xml:space="preserve"> when comparing intervention versus control among caregivers who received </w:t>
      </w:r>
      <w:r w:rsidR="00560132" w:rsidRPr="00560132">
        <w:rPr>
          <w:b/>
          <w:i/>
          <w:color w:val="1E0A78"/>
        </w:rPr>
        <w:t>both</w:t>
      </w:r>
      <w:r w:rsidR="00560132" w:rsidRPr="00560132">
        <w:rPr>
          <w:color w:val="1E0A78"/>
        </w:rPr>
        <w:t xml:space="preserve"> baseline and endline surveys (i.e. 2 surveys)? What is the effect of the intervention among caregivers who received </w:t>
      </w:r>
      <w:r w:rsidR="00560132" w:rsidRPr="00560132">
        <w:rPr>
          <w:b/>
          <w:i/>
          <w:color w:val="1E0A78"/>
        </w:rPr>
        <w:t>only</w:t>
      </w:r>
      <w:r w:rsidR="00560132" w:rsidRPr="00560132">
        <w:rPr>
          <w:color w:val="1E0A78"/>
        </w:rPr>
        <w:t xml:space="preserve"> the endline survey (i.e. 1 survey)? How do these effects compare?</w:t>
      </w:r>
    </w:p>
    <w:p w14:paraId="5484BC09" w14:textId="533E2860" w:rsidR="00C24FCE" w:rsidRPr="00560132" w:rsidRDefault="00C24FCE" w:rsidP="00560132">
      <w:pPr>
        <w:pStyle w:val="ListParagraph"/>
        <w:numPr>
          <w:ilvl w:val="0"/>
          <w:numId w:val="20"/>
        </w:numPr>
        <w:spacing w:after="0" w:line="240" w:lineRule="auto"/>
        <w:ind w:left="1080"/>
        <w:jc w:val="both"/>
        <w:rPr>
          <w:color w:val="1E0A78"/>
        </w:rPr>
      </w:pPr>
      <w:r w:rsidRPr="00560132">
        <w:rPr>
          <w:color w:val="1E0A78"/>
        </w:rPr>
        <w:t>RQ</w:t>
      </w:r>
      <w:r w:rsidR="00D06241" w:rsidRPr="00560132">
        <w:rPr>
          <w:color w:val="1E0A78"/>
        </w:rPr>
        <w:t>5</w:t>
      </w:r>
      <w:r w:rsidRPr="00560132">
        <w:rPr>
          <w:color w:val="1E0A78"/>
        </w:rPr>
        <w:t xml:space="preserve">b: </w:t>
      </w:r>
      <w:r w:rsidR="00560132" w:rsidRPr="00560132">
        <w:rPr>
          <w:color w:val="1E0A78"/>
        </w:rPr>
        <w:t xml:space="preserve">What is the effect of the intervention on </w:t>
      </w:r>
      <w:r w:rsidR="00560132" w:rsidRPr="00560132">
        <w:rPr>
          <w:b/>
          <w:color w:val="1E0A78"/>
        </w:rPr>
        <w:t>child latrine use</w:t>
      </w:r>
      <w:r w:rsidR="00560132" w:rsidRPr="00560132">
        <w:rPr>
          <w:color w:val="1E0A78"/>
        </w:rPr>
        <w:t xml:space="preserve"> when comparing intervention versus control among caregivers who received </w:t>
      </w:r>
      <w:r w:rsidR="00560132" w:rsidRPr="00560132">
        <w:rPr>
          <w:b/>
          <w:i/>
          <w:color w:val="1E0A78"/>
        </w:rPr>
        <w:t>both</w:t>
      </w:r>
      <w:r w:rsidR="00560132" w:rsidRPr="00560132">
        <w:rPr>
          <w:color w:val="1E0A78"/>
        </w:rPr>
        <w:t xml:space="preserve"> baseline and endline surveys (i.e. 2 surveys)? What is the effect of the intervention among caregivers who received </w:t>
      </w:r>
      <w:r w:rsidR="00560132" w:rsidRPr="00560132">
        <w:rPr>
          <w:b/>
          <w:i/>
          <w:color w:val="1E0A78"/>
        </w:rPr>
        <w:t>only</w:t>
      </w:r>
      <w:r w:rsidR="00560132" w:rsidRPr="00560132">
        <w:rPr>
          <w:color w:val="1E0A78"/>
        </w:rPr>
        <w:t xml:space="preserve"> the endline survey (i.e. 1 survey)? How do these effects compare?</w:t>
      </w:r>
    </w:p>
    <w:p w14:paraId="032E7F1D" w14:textId="77777777" w:rsidR="00C24FCE" w:rsidRDefault="00C24FCE" w:rsidP="00C24FCE">
      <w:pPr>
        <w:spacing w:after="0" w:line="240" w:lineRule="auto"/>
        <w:rPr>
          <w:lang w:val="en-US"/>
        </w:rPr>
      </w:pPr>
    </w:p>
    <w:p w14:paraId="29CF26D8" w14:textId="77777777" w:rsidR="00C24FCE" w:rsidRDefault="00C24FCE" w:rsidP="00DB50FB">
      <w:pPr>
        <w:pStyle w:val="ListParagraph"/>
        <w:numPr>
          <w:ilvl w:val="1"/>
          <w:numId w:val="2"/>
        </w:numPr>
        <w:spacing w:after="0" w:line="240" w:lineRule="auto"/>
        <w:rPr>
          <w:b/>
        </w:rPr>
      </w:pPr>
      <w:r w:rsidRPr="00921BBC">
        <w:rPr>
          <w:b/>
        </w:rPr>
        <w:t>What are the hypotheses to be tested throughout the causal chain?</w:t>
      </w:r>
    </w:p>
    <w:p w14:paraId="0B1205DD" w14:textId="77777777" w:rsidR="00C24FCE" w:rsidRPr="00921BBC" w:rsidRDefault="00C24FCE" w:rsidP="00C24FCE">
      <w:pPr>
        <w:pStyle w:val="ListParagraph"/>
        <w:spacing w:after="0" w:line="240" w:lineRule="auto"/>
        <w:ind w:left="792"/>
        <w:rPr>
          <w:b/>
        </w:rPr>
      </w:pPr>
    </w:p>
    <w:p w14:paraId="4D77AE26" w14:textId="77777777" w:rsidR="00C24FCE" w:rsidRPr="00645A9A" w:rsidRDefault="00C24FCE" w:rsidP="00C24FCE">
      <w:pPr>
        <w:spacing w:after="0" w:line="240" w:lineRule="auto"/>
        <w:ind w:left="720"/>
        <w:jc w:val="both"/>
        <w:rPr>
          <w:rFonts w:cs="Arial"/>
          <w:color w:val="1E0A78"/>
          <w:u w:val="single"/>
        </w:rPr>
      </w:pPr>
      <w:r w:rsidRPr="00645A9A">
        <w:rPr>
          <w:rFonts w:cs="Arial"/>
          <w:color w:val="1E0A78"/>
          <w:u w:val="single"/>
        </w:rPr>
        <w:t>Main research question (RQ1):</w:t>
      </w:r>
    </w:p>
    <w:p w14:paraId="0360D0DC" w14:textId="60B991C7" w:rsidR="00C24FCE" w:rsidRPr="008D1E29" w:rsidRDefault="00C24FCE" w:rsidP="00C24FCE">
      <w:pPr>
        <w:spacing w:after="0" w:line="240" w:lineRule="auto"/>
        <w:ind w:left="720"/>
        <w:jc w:val="both"/>
        <w:rPr>
          <w:color w:val="1E0A78"/>
          <w:lang w:val="en-US"/>
        </w:rPr>
      </w:pPr>
      <w:r w:rsidRPr="00645A9A">
        <w:rPr>
          <w:rFonts w:cs="Arial"/>
          <w:color w:val="1E0A78"/>
        </w:rPr>
        <w:t>H</w:t>
      </w:r>
      <w:r w:rsidRPr="00645A9A">
        <w:rPr>
          <w:rFonts w:cs="Arial"/>
          <w:color w:val="1E0A78"/>
          <w:vertAlign w:val="subscript"/>
        </w:rPr>
        <w:t>1</w:t>
      </w:r>
      <w:r w:rsidRPr="00645A9A">
        <w:rPr>
          <w:rFonts w:cs="Arial"/>
          <w:color w:val="1E0A78"/>
        </w:rPr>
        <w:t xml:space="preserve">: </w:t>
      </w:r>
      <w:r>
        <w:rPr>
          <w:rFonts w:cs="Arial"/>
          <w:color w:val="1E0A78"/>
        </w:rPr>
        <w:t xml:space="preserve">The </w:t>
      </w:r>
      <w:r w:rsidRPr="008D1E29">
        <w:rPr>
          <w:rFonts w:cs="Arial"/>
          <w:color w:val="1E0A78"/>
        </w:rPr>
        <w:t xml:space="preserve">prevalence of </w:t>
      </w:r>
      <w:r w:rsidR="00F52ABD" w:rsidRPr="008D1E29">
        <w:rPr>
          <w:color w:val="1E0A78"/>
          <w:lang w:val="en-US"/>
        </w:rPr>
        <w:t>safe disposal</w:t>
      </w:r>
      <w:r w:rsidRPr="008D1E29">
        <w:rPr>
          <w:color w:val="1E0A78"/>
          <w:lang w:val="en-US"/>
        </w:rPr>
        <w:t xml:space="preserve"> among </w:t>
      </w:r>
      <w:r w:rsidR="00D4621B" w:rsidRPr="008D1E29">
        <w:rPr>
          <w:color w:val="1E0A78"/>
          <w:lang w:val="en-US"/>
        </w:rPr>
        <w:t>children that reside</w:t>
      </w:r>
      <w:r w:rsidRPr="008D1E29">
        <w:rPr>
          <w:color w:val="1E0A78"/>
          <w:lang w:val="en-US"/>
        </w:rPr>
        <w:t xml:space="preserve"> in </w:t>
      </w:r>
      <w:r w:rsidR="00D4621B" w:rsidRPr="008D1E29">
        <w:rPr>
          <w:color w:val="1E0A78"/>
          <w:lang w:val="en-US"/>
        </w:rPr>
        <w:t xml:space="preserve">intervention </w:t>
      </w:r>
      <w:r w:rsidRPr="008D1E29">
        <w:rPr>
          <w:color w:val="1E0A78"/>
          <w:lang w:val="en-US"/>
        </w:rPr>
        <w:t xml:space="preserve">villages will be significantly higher compared to </w:t>
      </w:r>
      <w:r w:rsidR="00D4621B" w:rsidRPr="008D1E29">
        <w:rPr>
          <w:color w:val="1E0A78"/>
          <w:lang w:val="en-US"/>
        </w:rPr>
        <w:t>children that reside in</w:t>
      </w:r>
      <w:r w:rsidRPr="008D1E29">
        <w:rPr>
          <w:color w:val="1E0A78"/>
          <w:lang w:val="en-US"/>
        </w:rPr>
        <w:t xml:space="preserve"> control villages. </w:t>
      </w:r>
    </w:p>
    <w:p w14:paraId="34392E5C" w14:textId="77777777" w:rsidR="00C24FCE" w:rsidRPr="008D1E29" w:rsidRDefault="00C24FCE" w:rsidP="00C24FCE">
      <w:pPr>
        <w:spacing w:after="0" w:line="240" w:lineRule="auto"/>
        <w:ind w:left="720"/>
        <w:jc w:val="both"/>
        <w:rPr>
          <w:color w:val="1E0A78"/>
          <w:lang w:val="en-US"/>
        </w:rPr>
      </w:pPr>
    </w:p>
    <w:p w14:paraId="10B4603C" w14:textId="77777777" w:rsidR="00C24FCE" w:rsidRPr="008D1E29" w:rsidRDefault="00C24FCE" w:rsidP="00C24FCE">
      <w:pPr>
        <w:spacing w:after="0" w:line="240" w:lineRule="auto"/>
        <w:ind w:left="720"/>
        <w:jc w:val="both"/>
        <w:rPr>
          <w:rFonts w:cs="Arial"/>
          <w:color w:val="1E0A78"/>
          <w:u w:val="single"/>
        </w:rPr>
      </w:pPr>
      <w:r w:rsidRPr="008D1E29">
        <w:rPr>
          <w:rFonts w:cs="Arial"/>
          <w:color w:val="1E0A78"/>
          <w:u w:val="single"/>
        </w:rPr>
        <w:t>Secondary research question (RQ2):</w:t>
      </w:r>
    </w:p>
    <w:p w14:paraId="64EF6721" w14:textId="6ACAFB54" w:rsidR="00D4621B" w:rsidRPr="008D1E29" w:rsidRDefault="00D4621B" w:rsidP="00D4621B">
      <w:pPr>
        <w:spacing w:after="0" w:line="240" w:lineRule="auto"/>
        <w:ind w:left="720"/>
        <w:jc w:val="both"/>
        <w:rPr>
          <w:color w:val="1E0A78"/>
          <w:lang w:val="en-US"/>
        </w:rPr>
      </w:pPr>
      <w:r w:rsidRPr="008D1E29">
        <w:rPr>
          <w:rFonts w:cs="Arial"/>
          <w:color w:val="1E0A78"/>
        </w:rPr>
        <w:t>H</w:t>
      </w:r>
      <w:r w:rsidRPr="008D1E29">
        <w:rPr>
          <w:rFonts w:cs="Arial"/>
          <w:color w:val="1E0A78"/>
          <w:vertAlign w:val="subscript"/>
        </w:rPr>
        <w:t>2a</w:t>
      </w:r>
      <w:r w:rsidRPr="008D1E29">
        <w:rPr>
          <w:rFonts w:cs="Arial"/>
          <w:color w:val="1E0A78"/>
        </w:rPr>
        <w:t xml:space="preserve">: The prevalence of </w:t>
      </w:r>
      <w:r w:rsidRPr="008D1E29">
        <w:rPr>
          <w:color w:val="1E0A78"/>
          <w:lang w:val="en-US"/>
        </w:rPr>
        <w:t xml:space="preserve">caregiver disposal in latrine among children that reside in intervention villages will be significantly higher compared to children that reside in control villages. </w:t>
      </w:r>
    </w:p>
    <w:p w14:paraId="4E65816A" w14:textId="3FDD0D79" w:rsidR="00D4621B" w:rsidRPr="00645A9A" w:rsidRDefault="00D4621B" w:rsidP="00D4621B">
      <w:pPr>
        <w:spacing w:after="0" w:line="240" w:lineRule="auto"/>
        <w:ind w:left="720"/>
        <w:jc w:val="both"/>
        <w:rPr>
          <w:color w:val="1E0A78"/>
          <w:lang w:val="en-US"/>
        </w:rPr>
      </w:pPr>
      <w:r w:rsidRPr="008D1E29">
        <w:rPr>
          <w:rFonts w:cs="Arial"/>
          <w:color w:val="1E0A78"/>
        </w:rPr>
        <w:t>H</w:t>
      </w:r>
      <w:r w:rsidRPr="008D1E29">
        <w:rPr>
          <w:rFonts w:cs="Arial"/>
          <w:color w:val="1E0A78"/>
          <w:vertAlign w:val="subscript"/>
        </w:rPr>
        <w:t>2b</w:t>
      </w:r>
      <w:r w:rsidRPr="008D1E29">
        <w:rPr>
          <w:rFonts w:cs="Arial"/>
          <w:color w:val="1E0A78"/>
        </w:rPr>
        <w:t xml:space="preserve">: The prevalence of </w:t>
      </w:r>
      <w:r w:rsidRPr="008D1E29">
        <w:rPr>
          <w:color w:val="1E0A78"/>
          <w:lang w:val="en-US"/>
        </w:rPr>
        <w:t xml:space="preserve">child latrine </w:t>
      </w:r>
      <w:proofErr w:type="gramStart"/>
      <w:r w:rsidRPr="008D1E29">
        <w:rPr>
          <w:color w:val="1E0A78"/>
          <w:lang w:val="en-US"/>
        </w:rPr>
        <w:t>use</w:t>
      </w:r>
      <w:proofErr w:type="gramEnd"/>
      <w:r w:rsidRPr="008D1E29">
        <w:rPr>
          <w:color w:val="1E0A78"/>
          <w:lang w:val="en-US"/>
        </w:rPr>
        <w:t xml:space="preserve"> among children that reside in intervention villages will be significantly higher compared to children</w:t>
      </w:r>
      <w:r>
        <w:rPr>
          <w:color w:val="1E0A78"/>
          <w:lang w:val="en-US"/>
        </w:rPr>
        <w:t xml:space="preserve"> that reside in</w:t>
      </w:r>
      <w:r w:rsidRPr="00645A9A">
        <w:rPr>
          <w:color w:val="1E0A78"/>
          <w:lang w:val="en-US"/>
        </w:rPr>
        <w:t xml:space="preserve"> control villages. </w:t>
      </w:r>
    </w:p>
    <w:p w14:paraId="6F129A4D" w14:textId="77777777" w:rsidR="00D4621B" w:rsidRDefault="00D4621B" w:rsidP="00C24FCE">
      <w:pPr>
        <w:spacing w:after="0" w:line="240" w:lineRule="auto"/>
        <w:ind w:left="720"/>
        <w:jc w:val="both"/>
        <w:rPr>
          <w:rFonts w:cs="Arial"/>
          <w:color w:val="1E0A78"/>
        </w:rPr>
      </w:pPr>
    </w:p>
    <w:p w14:paraId="6F33D72D" w14:textId="18C9C736" w:rsidR="00D4621B" w:rsidRPr="00D4621B" w:rsidRDefault="00D4621B" w:rsidP="00D4621B">
      <w:pPr>
        <w:spacing w:after="0" w:line="240" w:lineRule="auto"/>
        <w:ind w:left="720"/>
        <w:jc w:val="both"/>
        <w:rPr>
          <w:rFonts w:cs="Arial"/>
          <w:color w:val="1E0A78"/>
          <w:u w:val="single"/>
        </w:rPr>
      </w:pPr>
      <w:r w:rsidRPr="00645A9A">
        <w:rPr>
          <w:rFonts w:cs="Arial"/>
          <w:color w:val="1E0A78"/>
          <w:u w:val="single"/>
        </w:rPr>
        <w:t>Secondary research question (RQ</w:t>
      </w:r>
      <w:r>
        <w:rPr>
          <w:rFonts w:cs="Arial"/>
          <w:color w:val="1E0A78"/>
          <w:u w:val="single"/>
        </w:rPr>
        <w:t>3</w:t>
      </w:r>
      <w:r w:rsidRPr="00645A9A">
        <w:rPr>
          <w:rFonts w:cs="Arial"/>
          <w:color w:val="1E0A78"/>
          <w:u w:val="single"/>
        </w:rPr>
        <w:t>):</w:t>
      </w:r>
    </w:p>
    <w:p w14:paraId="72DC84FB" w14:textId="1E3298EC" w:rsidR="00C24FCE" w:rsidRPr="00645A9A" w:rsidRDefault="00C24FCE" w:rsidP="00C24FCE">
      <w:pPr>
        <w:spacing w:after="0" w:line="240" w:lineRule="auto"/>
        <w:ind w:left="720"/>
        <w:jc w:val="both"/>
        <w:rPr>
          <w:rFonts w:cs="Arial"/>
          <w:color w:val="1E0A78"/>
        </w:rPr>
      </w:pPr>
      <w:r w:rsidRPr="00645A9A">
        <w:rPr>
          <w:rFonts w:cs="Arial"/>
          <w:color w:val="1E0A78"/>
        </w:rPr>
        <w:t>H</w:t>
      </w:r>
      <w:r w:rsidR="00D4621B">
        <w:rPr>
          <w:rFonts w:cs="Arial"/>
          <w:color w:val="1E0A78"/>
          <w:vertAlign w:val="subscript"/>
        </w:rPr>
        <w:t>3a</w:t>
      </w:r>
      <w:r w:rsidRPr="00645A9A">
        <w:rPr>
          <w:rFonts w:cs="Arial"/>
          <w:color w:val="1E0A78"/>
        </w:rPr>
        <w:t xml:space="preserve">: The intervention will </w:t>
      </w:r>
      <w:r w:rsidR="00D4621B">
        <w:rPr>
          <w:rFonts w:cs="Arial"/>
          <w:color w:val="1E0A78"/>
        </w:rPr>
        <w:t xml:space="preserve">influence </w:t>
      </w:r>
      <w:r w:rsidRPr="00645A9A">
        <w:rPr>
          <w:rFonts w:cs="Arial"/>
          <w:color w:val="1E0A78"/>
        </w:rPr>
        <w:t xml:space="preserve">attitudes, norms, ability and self-regulation factors related to </w:t>
      </w:r>
      <w:r w:rsidR="008D02C8">
        <w:rPr>
          <w:rFonts w:cs="Arial"/>
          <w:color w:val="1E0A78"/>
        </w:rPr>
        <w:t>caregiver disposal in latrine</w:t>
      </w:r>
      <w:r w:rsidRPr="00645A9A">
        <w:rPr>
          <w:rFonts w:cs="Arial"/>
          <w:color w:val="1E0A78"/>
        </w:rPr>
        <w:t xml:space="preserve"> (/child latrine training) and these factors will in turn be significantly associated with an increase in </w:t>
      </w:r>
      <w:r w:rsidR="008D02C8">
        <w:rPr>
          <w:rFonts w:cs="Arial"/>
          <w:color w:val="1E0A78"/>
        </w:rPr>
        <w:t>caregiver disposal in latrine</w:t>
      </w:r>
      <w:r w:rsidRPr="00645A9A">
        <w:rPr>
          <w:rFonts w:cs="Arial"/>
          <w:color w:val="1E0A78"/>
        </w:rPr>
        <w:t xml:space="preserve"> (/child latrine use).</w:t>
      </w:r>
    </w:p>
    <w:p w14:paraId="1A637BDB" w14:textId="77777777" w:rsidR="00D4621B" w:rsidRPr="00645A9A" w:rsidRDefault="00D4621B" w:rsidP="00D4621B">
      <w:pPr>
        <w:spacing w:after="0" w:line="240" w:lineRule="auto"/>
        <w:ind w:left="720"/>
        <w:jc w:val="both"/>
        <w:rPr>
          <w:rFonts w:cs="Arial"/>
          <w:color w:val="1E0A78"/>
        </w:rPr>
      </w:pPr>
      <w:r w:rsidRPr="00645A9A">
        <w:rPr>
          <w:rFonts w:cs="Arial"/>
          <w:color w:val="1E0A78"/>
        </w:rPr>
        <w:t>H</w:t>
      </w:r>
      <w:r>
        <w:rPr>
          <w:rFonts w:cs="Arial"/>
          <w:color w:val="1E0A78"/>
          <w:vertAlign w:val="subscript"/>
        </w:rPr>
        <w:t>3a</w:t>
      </w:r>
      <w:r w:rsidRPr="00645A9A">
        <w:rPr>
          <w:rFonts w:cs="Arial"/>
          <w:color w:val="1E0A78"/>
        </w:rPr>
        <w:t xml:space="preserve">: The intervention will </w:t>
      </w:r>
      <w:r>
        <w:rPr>
          <w:rFonts w:cs="Arial"/>
          <w:color w:val="1E0A78"/>
        </w:rPr>
        <w:t xml:space="preserve">influence </w:t>
      </w:r>
      <w:r w:rsidRPr="00645A9A">
        <w:rPr>
          <w:rFonts w:cs="Arial"/>
          <w:color w:val="1E0A78"/>
        </w:rPr>
        <w:t xml:space="preserve">attitudes, norms, ability and self-regulation factors related to </w:t>
      </w:r>
      <w:r>
        <w:rPr>
          <w:rFonts w:cs="Arial"/>
          <w:color w:val="1E0A78"/>
        </w:rPr>
        <w:t>caregiver disposal in latrine</w:t>
      </w:r>
      <w:r w:rsidRPr="00645A9A">
        <w:rPr>
          <w:rFonts w:cs="Arial"/>
          <w:color w:val="1E0A78"/>
        </w:rPr>
        <w:t xml:space="preserve"> (/child latrine training) and these factors will in turn be significantly associated with an increase in </w:t>
      </w:r>
      <w:r>
        <w:rPr>
          <w:rFonts w:cs="Arial"/>
          <w:color w:val="1E0A78"/>
        </w:rPr>
        <w:t>caregiver disposal in latrine</w:t>
      </w:r>
      <w:r w:rsidRPr="00645A9A">
        <w:rPr>
          <w:rFonts w:cs="Arial"/>
          <w:color w:val="1E0A78"/>
        </w:rPr>
        <w:t xml:space="preserve"> (/child latrine use).</w:t>
      </w:r>
    </w:p>
    <w:p w14:paraId="10E69150" w14:textId="77777777" w:rsidR="00C24FCE" w:rsidRDefault="00C24FCE" w:rsidP="00C24FCE">
      <w:pPr>
        <w:spacing w:after="0" w:line="240" w:lineRule="auto"/>
        <w:ind w:left="720"/>
        <w:jc w:val="both"/>
        <w:rPr>
          <w:rFonts w:cs="Arial"/>
          <w:color w:val="1E0A78"/>
        </w:rPr>
      </w:pPr>
    </w:p>
    <w:p w14:paraId="786174EA" w14:textId="2BCA08BC" w:rsidR="00C24FCE" w:rsidRDefault="00C24FCE" w:rsidP="00C24FCE">
      <w:pPr>
        <w:spacing w:after="0" w:line="240" w:lineRule="auto"/>
        <w:ind w:left="720"/>
        <w:jc w:val="both"/>
        <w:rPr>
          <w:color w:val="1E0A78"/>
          <w:lang w:val="en-US"/>
        </w:rPr>
      </w:pPr>
      <w:r>
        <w:rPr>
          <w:color w:val="1E0A78"/>
          <w:u w:val="single"/>
          <w:lang w:val="en-US"/>
        </w:rPr>
        <w:t>Secondary research question</w:t>
      </w:r>
      <w:r w:rsidRPr="00645A9A">
        <w:rPr>
          <w:color w:val="1E0A78"/>
          <w:u w:val="single"/>
          <w:lang w:val="en-US"/>
        </w:rPr>
        <w:t xml:space="preserve"> (RQ</w:t>
      </w:r>
      <w:r w:rsidR="00D4621B">
        <w:rPr>
          <w:color w:val="1E0A78"/>
          <w:u w:val="single"/>
          <w:lang w:val="en-US"/>
        </w:rPr>
        <w:t>4</w:t>
      </w:r>
      <w:r w:rsidRPr="00645A9A">
        <w:rPr>
          <w:color w:val="1E0A78"/>
          <w:u w:val="single"/>
          <w:lang w:val="en-US"/>
        </w:rPr>
        <w:t>):</w:t>
      </w:r>
      <w:r w:rsidRPr="005820EE">
        <w:rPr>
          <w:color w:val="1E0A78"/>
          <w:lang w:val="en-US"/>
        </w:rPr>
        <w:t xml:space="preserve"> </w:t>
      </w:r>
    </w:p>
    <w:p w14:paraId="4DCF2074" w14:textId="21F63623" w:rsidR="00C24FCE" w:rsidRDefault="00C24FCE" w:rsidP="00C24FCE">
      <w:pPr>
        <w:spacing w:after="0" w:line="240" w:lineRule="auto"/>
        <w:ind w:left="720"/>
        <w:jc w:val="both"/>
        <w:rPr>
          <w:rFonts w:cs="Arial"/>
          <w:color w:val="1E0A78"/>
        </w:rPr>
      </w:pPr>
      <w:r w:rsidRPr="00645A9A">
        <w:rPr>
          <w:rFonts w:cs="Arial"/>
          <w:color w:val="1E0A78"/>
        </w:rPr>
        <w:t>H</w:t>
      </w:r>
      <w:r w:rsidR="00D4621B">
        <w:rPr>
          <w:rFonts w:cs="Arial"/>
          <w:color w:val="1E0A78"/>
          <w:vertAlign w:val="subscript"/>
        </w:rPr>
        <w:t>4</w:t>
      </w:r>
      <w:r>
        <w:rPr>
          <w:rFonts w:cs="Arial"/>
          <w:color w:val="1E0A78"/>
          <w:vertAlign w:val="subscript"/>
        </w:rPr>
        <w:t>a</w:t>
      </w:r>
      <w:r w:rsidRPr="00645A9A">
        <w:rPr>
          <w:rFonts w:cs="Arial"/>
          <w:color w:val="1E0A78"/>
        </w:rPr>
        <w:t xml:space="preserve">: </w:t>
      </w:r>
      <w:r>
        <w:rPr>
          <w:rFonts w:cs="Arial"/>
          <w:color w:val="1E0A78"/>
        </w:rPr>
        <w:t xml:space="preserve">Intervention households will </w:t>
      </w:r>
      <w:r w:rsidR="00D4621B">
        <w:rPr>
          <w:rFonts w:cs="Arial"/>
          <w:color w:val="1E0A78"/>
        </w:rPr>
        <w:t xml:space="preserve">have a higher prevalence of safer </w:t>
      </w:r>
      <w:r>
        <w:rPr>
          <w:rFonts w:cs="Arial"/>
          <w:color w:val="1E0A78"/>
        </w:rPr>
        <w:t>CFM practices along the “child feces exposure pathway” compared to control households.</w:t>
      </w:r>
    </w:p>
    <w:p w14:paraId="1E1CEE44" w14:textId="11BCF4C2" w:rsidR="00C24FCE" w:rsidRDefault="00C24FCE" w:rsidP="00C24FCE">
      <w:pPr>
        <w:spacing w:after="0" w:line="240" w:lineRule="auto"/>
        <w:ind w:left="720"/>
        <w:jc w:val="both"/>
        <w:rPr>
          <w:rFonts w:cs="Arial"/>
          <w:color w:val="1E0A78"/>
        </w:rPr>
      </w:pPr>
      <w:r w:rsidRPr="00645A9A">
        <w:rPr>
          <w:rFonts w:cs="Arial"/>
          <w:color w:val="1E0A78"/>
        </w:rPr>
        <w:t>H</w:t>
      </w:r>
      <w:r w:rsidR="00D4621B">
        <w:rPr>
          <w:rFonts w:cs="Arial"/>
          <w:color w:val="1E0A78"/>
          <w:vertAlign w:val="subscript"/>
        </w:rPr>
        <w:t>4</w:t>
      </w:r>
      <w:r>
        <w:rPr>
          <w:rFonts w:cs="Arial"/>
          <w:color w:val="1E0A78"/>
          <w:vertAlign w:val="subscript"/>
        </w:rPr>
        <w:t>b</w:t>
      </w:r>
      <w:r w:rsidRPr="00645A9A">
        <w:rPr>
          <w:rFonts w:cs="Arial"/>
          <w:color w:val="1E0A78"/>
        </w:rPr>
        <w:t xml:space="preserve">: </w:t>
      </w:r>
      <w:r>
        <w:rPr>
          <w:rFonts w:cs="Arial"/>
          <w:color w:val="1E0A78"/>
        </w:rPr>
        <w:t xml:space="preserve">Intervention households will report higher prevalence of latrine use among household </w:t>
      </w:r>
      <w:r w:rsidRPr="005C4E13">
        <w:rPr>
          <w:rFonts w:cs="Arial"/>
          <w:color w:val="1E0A78"/>
        </w:rPr>
        <w:t xml:space="preserve">members </w:t>
      </w:r>
      <w:r w:rsidR="005C4E13" w:rsidRPr="005C4E13">
        <w:rPr>
          <w:rFonts w:cs="Arial"/>
          <w:color w:val="1E0A78"/>
          <w:sz w:val="20"/>
        </w:rPr>
        <w:sym w:font="Symbol" w:char="F0B3"/>
      </w:r>
      <w:r w:rsidR="005C4E13" w:rsidRPr="005C4E13">
        <w:rPr>
          <w:color w:val="1E0A78"/>
        </w:rPr>
        <w:t xml:space="preserve"> 6 years </w:t>
      </w:r>
      <w:r w:rsidRPr="005C4E13">
        <w:rPr>
          <w:rFonts w:cs="Arial"/>
          <w:color w:val="1E0A78"/>
        </w:rPr>
        <w:t>old compared</w:t>
      </w:r>
      <w:r>
        <w:rPr>
          <w:rFonts w:cs="Arial"/>
          <w:color w:val="1E0A78"/>
        </w:rPr>
        <w:t xml:space="preserve"> to control households.</w:t>
      </w:r>
    </w:p>
    <w:p w14:paraId="56ED5E4D" w14:textId="2D6C6EBC" w:rsidR="00C24FCE" w:rsidRDefault="00C24FCE" w:rsidP="00C24FCE">
      <w:pPr>
        <w:spacing w:after="0" w:line="240" w:lineRule="auto"/>
        <w:ind w:left="720"/>
        <w:jc w:val="both"/>
        <w:rPr>
          <w:rFonts w:cs="Arial"/>
          <w:color w:val="1E0A78"/>
        </w:rPr>
      </w:pPr>
      <w:r w:rsidRPr="00645A9A">
        <w:rPr>
          <w:rFonts w:cs="Arial"/>
          <w:color w:val="1E0A78"/>
        </w:rPr>
        <w:t>H</w:t>
      </w:r>
      <w:r w:rsidR="00D4621B">
        <w:rPr>
          <w:rFonts w:cs="Arial"/>
          <w:color w:val="1E0A78"/>
          <w:vertAlign w:val="subscript"/>
        </w:rPr>
        <w:t>4</w:t>
      </w:r>
      <w:r>
        <w:rPr>
          <w:rFonts w:cs="Arial"/>
          <w:color w:val="1E0A78"/>
          <w:vertAlign w:val="subscript"/>
        </w:rPr>
        <w:t>c</w:t>
      </w:r>
      <w:r w:rsidRPr="00645A9A">
        <w:rPr>
          <w:rFonts w:cs="Arial"/>
          <w:color w:val="1E0A78"/>
        </w:rPr>
        <w:t xml:space="preserve">: </w:t>
      </w:r>
      <w:r>
        <w:rPr>
          <w:rFonts w:cs="Arial"/>
          <w:color w:val="1E0A78"/>
        </w:rPr>
        <w:t xml:space="preserve">Intervention households will have </w:t>
      </w:r>
      <w:r w:rsidR="00D4621B">
        <w:rPr>
          <w:rFonts w:cs="Arial"/>
          <w:color w:val="1E0A78"/>
        </w:rPr>
        <w:t xml:space="preserve">a lower prevalence of </w:t>
      </w:r>
      <w:r>
        <w:rPr>
          <w:rFonts w:cs="Arial"/>
          <w:color w:val="1E0A78"/>
        </w:rPr>
        <w:t xml:space="preserve">visible feces observed in the household compound compared to control households. </w:t>
      </w:r>
    </w:p>
    <w:p w14:paraId="6B478144" w14:textId="77777777" w:rsidR="00C24FCE" w:rsidRPr="00645A9A" w:rsidRDefault="00C24FCE" w:rsidP="00C24FCE">
      <w:pPr>
        <w:spacing w:after="0" w:line="240" w:lineRule="auto"/>
        <w:ind w:left="720"/>
        <w:jc w:val="both"/>
        <w:rPr>
          <w:rFonts w:cs="Arial"/>
          <w:color w:val="1E0A78"/>
        </w:rPr>
      </w:pPr>
    </w:p>
    <w:p w14:paraId="313710FB" w14:textId="5847071F" w:rsidR="00C24FCE" w:rsidRPr="00645A9A" w:rsidRDefault="00C24FCE" w:rsidP="00C24FCE">
      <w:pPr>
        <w:spacing w:after="0" w:line="240" w:lineRule="auto"/>
        <w:ind w:left="720"/>
        <w:jc w:val="both"/>
        <w:rPr>
          <w:rFonts w:cs="Arial"/>
          <w:color w:val="1E0A78"/>
          <w:u w:val="single"/>
        </w:rPr>
      </w:pPr>
      <w:r w:rsidRPr="00645A9A">
        <w:rPr>
          <w:rFonts w:cs="Arial"/>
          <w:color w:val="1E0A78"/>
          <w:u w:val="single"/>
        </w:rPr>
        <w:lastRenderedPageBreak/>
        <w:t>Sensitivity analysis (RQ</w:t>
      </w:r>
      <w:r w:rsidR="00D4621B">
        <w:rPr>
          <w:rFonts w:cs="Arial"/>
          <w:color w:val="1E0A78"/>
          <w:u w:val="single"/>
        </w:rPr>
        <w:t>5</w:t>
      </w:r>
      <w:r w:rsidRPr="00645A9A">
        <w:rPr>
          <w:rFonts w:cs="Arial"/>
          <w:color w:val="1E0A78"/>
          <w:u w:val="single"/>
        </w:rPr>
        <w:t>):</w:t>
      </w:r>
    </w:p>
    <w:p w14:paraId="289329A7" w14:textId="6FABBC56" w:rsidR="00C24FCE" w:rsidRDefault="00C24FCE" w:rsidP="00C24FCE">
      <w:pPr>
        <w:spacing w:after="0" w:line="240" w:lineRule="auto"/>
        <w:ind w:left="720"/>
        <w:jc w:val="both"/>
        <w:rPr>
          <w:color w:val="1E0A78"/>
          <w:lang w:val="en-US"/>
        </w:rPr>
      </w:pPr>
      <w:r w:rsidRPr="00645A9A">
        <w:rPr>
          <w:rFonts w:cs="Arial"/>
          <w:color w:val="1E0A78"/>
        </w:rPr>
        <w:t>H</w:t>
      </w:r>
      <w:r w:rsidR="00D4621B">
        <w:rPr>
          <w:rFonts w:cs="Arial"/>
          <w:color w:val="1E0A78"/>
          <w:vertAlign w:val="subscript"/>
        </w:rPr>
        <w:t>5</w:t>
      </w:r>
      <w:r w:rsidRPr="00645A9A">
        <w:rPr>
          <w:rFonts w:cs="Arial"/>
          <w:color w:val="1E0A78"/>
        </w:rPr>
        <w:t xml:space="preserve">: </w:t>
      </w:r>
      <w:r w:rsidRPr="00645A9A">
        <w:rPr>
          <w:color w:val="1E0A78"/>
          <w:lang w:val="en-US"/>
        </w:rPr>
        <w:t xml:space="preserve">The </w:t>
      </w:r>
      <w:r w:rsidR="00D4621B">
        <w:rPr>
          <w:color w:val="1E0A78"/>
          <w:lang w:val="en-US"/>
        </w:rPr>
        <w:t xml:space="preserve">effect of the intervention </w:t>
      </w:r>
      <w:r w:rsidR="008D1E29">
        <w:rPr>
          <w:color w:val="1E0A78"/>
          <w:lang w:val="en-US"/>
        </w:rPr>
        <w:t xml:space="preserve">on safe disposal among caregivers who received both baseline and endline (i.e. 2 surveys) </w:t>
      </w:r>
      <w:r w:rsidRPr="00645A9A">
        <w:rPr>
          <w:color w:val="1E0A78"/>
          <w:lang w:val="en-US"/>
        </w:rPr>
        <w:t xml:space="preserve">will not be significantly different </w:t>
      </w:r>
      <w:r w:rsidR="008D1E29">
        <w:rPr>
          <w:color w:val="1E0A78"/>
          <w:lang w:val="en-US"/>
        </w:rPr>
        <w:t xml:space="preserve">from the effect of the intervention among caregivers who received only endline (i.e. 1 survey). </w:t>
      </w:r>
    </w:p>
    <w:p w14:paraId="45B96301" w14:textId="7D1026C1" w:rsidR="008D1E29" w:rsidRPr="00645A9A" w:rsidRDefault="008D1E29" w:rsidP="008D1E29">
      <w:pPr>
        <w:spacing w:after="0" w:line="240" w:lineRule="auto"/>
        <w:ind w:left="720"/>
        <w:jc w:val="both"/>
        <w:rPr>
          <w:color w:val="1E0A78"/>
          <w:lang w:val="en-US"/>
        </w:rPr>
      </w:pPr>
      <w:r w:rsidRPr="00645A9A">
        <w:rPr>
          <w:rFonts w:cs="Arial"/>
          <w:color w:val="1E0A78"/>
        </w:rPr>
        <w:t>H</w:t>
      </w:r>
      <w:r>
        <w:rPr>
          <w:rFonts w:cs="Arial"/>
          <w:color w:val="1E0A78"/>
          <w:vertAlign w:val="subscript"/>
        </w:rPr>
        <w:t>5a</w:t>
      </w:r>
      <w:r w:rsidRPr="00645A9A">
        <w:rPr>
          <w:rFonts w:cs="Arial"/>
          <w:color w:val="1E0A78"/>
        </w:rPr>
        <w:t xml:space="preserve">: </w:t>
      </w:r>
      <w:r w:rsidRPr="00645A9A">
        <w:rPr>
          <w:color w:val="1E0A78"/>
          <w:lang w:val="en-US"/>
        </w:rPr>
        <w:t xml:space="preserve">The </w:t>
      </w:r>
      <w:r>
        <w:rPr>
          <w:color w:val="1E0A78"/>
          <w:lang w:val="en-US"/>
        </w:rPr>
        <w:t xml:space="preserve">effect of the intervention on caregiver disposal in latrine among caregivers who received both baseline and endline (i.e. 2 surveys) </w:t>
      </w:r>
      <w:r w:rsidRPr="00645A9A">
        <w:rPr>
          <w:color w:val="1E0A78"/>
          <w:lang w:val="en-US"/>
        </w:rPr>
        <w:t xml:space="preserve">will not be significantly different </w:t>
      </w:r>
      <w:r>
        <w:rPr>
          <w:color w:val="1E0A78"/>
          <w:lang w:val="en-US"/>
        </w:rPr>
        <w:t>from the effect of the intervention among caregivers who received only endline (i.e. 1 survey).</w:t>
      </w:r>
    </w:p>
    <w:p w14:paraId="7417F494" w14:textId="05ABE756" w:rsidR="008D1E29" w:rsidRPr="00645A9A" w:rsidRDefault="008D1E29" w:rsidP="008D1E29">
      <w:pPr>
        <w:spacing w:after="0" w:line="240" w:lineRule="auto"/>
        <w:ind w:left="720"/>
        <w:jc w:val="both"/>
        <w:rPr>
          <w:color w:val="1E0A78"/>
          <w:lang w:val="en-US"/>
        </w:rPr>
      </w:pPr>
      <w:r w:rsidRPr="00645A9A">
        <w:rPr>
          <w:rFonts w:cs="Arial"/>
          <w:color w:val="1E0A78"/>
        </w:rPr>
        <w:t>H</w:t>
      </w:r>
      <w:r>
        <w:rPr>
          <w:rFonts w:cs="Arial"/>
          <w:color w:val="1E0A78"/>
          <w:vertAlign w:val="subscript"/>
        </w:rPr>
        <w:t>5b</w:t>
      </w:r>
      <w:r w:rsidRPr="00645A9A">
        <w:rPr>
          <w:rFonts w:cs="Arial"/>
          <w:color w:val="1E0A78"/>
        </w:rPr>
        <w:t xml:space="preserve">: </w:t>
      </w:r>
      <w:r w:rsidRPr="00645A9A">
        <w:rPr>
          <w:color w:val="1E0A78"/>
          <w:lang w:val="en-US"/>
        </w:rPr>
        <w:t xml:space="preserve">The </w:t>
      </w:r>
      <w:r>
        <w:rPr>
          <w:color w:val="1E0A78"/>
          <w:lang w:val="en-US"/>
        </w:rPr>
        <w:t xml:space="preserve">effect of the intervention on child latrine use among caregivers who received both baseline and endline (i.e. 2 surveys) </w:t>
      </w:r>
      <w:r w:rsidRPr="00645A9A">
        <w:rPr>
          <w:color w:val="1E0A78"/>
          <w:lang w:val="en-US"/>
        </w:rPr>
        <w:t xml:space="preserve">will not be significantly different </w:t>
      </w:r>
      <w:r>
        <w:rPr>
          <w:color w:val="1E0A78"/>
          <w:lang w:val="en-US"/>
        </w:rPr>
        <w:t>from the effect of the intervention among caregivers who received only endline (i.e. 1 survey).</w:t>
      </w:r>
    </w:p>
    <w:p w14:paraId="1F922C47" w14:textId="77777777" w:rsidR="008D1E29" w:rsidRPr="00645A9A" w:rsidRDefault="008D1E29" w:rsidP="00C24FCE">
      <w:pPr>
        <w:spacing w:after="0" w:line="240" w:lineRule="auto"/>
        <w:ind w:left="720"/>
        <w:jc w:val="both"/>
        <w:rPr>
          <w:color w:val="1E0A78"/>
          <w:lang w:val="en-US"/>
        </w:rPr>
      </w:pPr>
    </w:p>
    <w:p w14:paraId="2C8E9972" w14:textId="77777777" w:rsidR="00C24FCE" w:rsidRDefault="00C24FCE" w:rsidP="00C24FCE">
      <w:pPr>
        <w:spacing w:after="0" w:line="240" w:lineRule="auto"/>
      </w:pPr>
    </w:p>
    <w:p w14:paraId="75A17F3B" w14:textId="77777777" w:rsidR="00C24FCE" w:rsidRDefault="00C24FCE" w:rsidP="00DB50FB">
      <w:pPr>
        <w:pStyle w:val="Heading2"/>
        <w:numPr>
          <w:ilvl w:val="0"/>
          <w:numId w:val="2"/>
        </w:numPr>
        <w:spacing w:before="0" w:after="0" w:line="240" w:lineRule="auto"/>
      </w:pPr>
      <w:r w:rsidRPr="00693881">
        <w:t>Sampling</w:t>
      </w:r>
    </w:p>
    <w:p w14:paraId="4F9AEBF3" w14:textId="77777777" w:rsidR="00C24FCE" w:rsidRPr="00BF5FBB" w:rsidRDefault="00C24FCE" w:rsidP="00C24FCE"/>
    <w:p w14:paraId="055AAA50" w14:textId="77777777" w:rsidR="00C24FCE" w:rsidRDefault="00C24FCE" w:rsidP="00DB50FB">
      <w:pPr>
        <w:pStyle w:val="ListParagraph"/>
        <w:numPr>
          <w:ilvl w:val="1"/>
          <w:numId w:val="2"/>
        </w:numPr>
        <w:spacing w:after="0" w:line="240" w:lineRule="auto"/>
        <w:rPr>
          <w:b/>
        </w:rPr>
      </w:pPr>
      <w:r>
        <w:rPr>
          <w:b/>
        </w:rPr>
        <w:t>What is the eligible population for the study? Please list inclusion and exclusion criteria for the eligible population.</w:t>
      </w:r>
    </w:p>
    <w:p w14:paraId="02447B29" w14:textId="77777777" w:rsidR="00C24FCE" w:rsidRDefault="00C24FCE" w:rsidP="00C24FCE">
      <w:pPr>
        <w:spacing w:after="0" w:line="240" w:lineRule="auto"/>
        <w:ind w:left="720"/>
      </w:pPr>
    </w:p>
    <w:p w14:paraId="18357AEF" w14:textId="77777777" w:rsidR="00C24FCE" w:rsidRPr="00645A9A" w:rsidRDefault="00C24FCE" w:rsidP="00C24FCE">
      <w:pPr>
        <w:spacing w:after="0" w:line="240" w:lineRule="auto"/>
        <w:ind w:left="720"/>
        <w:jc w:val="both"/>
        <w:rPr>
          <w:b/>
          <w:color w:val="1E0A78"/>
        </w:rPr>
      </w:pPr>
      <w:r w:rsidRPr="00645A9A">
        <w:rPr>
          <w:b/>
          <w:color w:val="1E0A78"/>
        </w:rPr>
        <w:t xml:space="preserve">Village eligibility: </w:t>
      </w:r>
    </w:p>
    <w:p w14:paraId="56B9EEA7" w14:textId="45059B41" w:rsidR="00C24FCE" w:rsidRPr="00645A9A" w:rsidRDefault="00C24FCE" w:rsidP="00C24FCE">
      <w:pPr>
        <w:spacing w:after="0" w:line="240" w:lineRule="auto"/>
        <w:ind w:left="720"/>
        <w:jc w:val="both"/>
        <w:rPr>
          <w:color w:val="1E0A78"/>
        </w:rPr>
      </w:pPr>
      <w:r w:rsidRPr="00645A9A">
        <w:rPr>
          <w:color w:val="1E0A78"/>
        </w:rPr>
        <w:t xml:space="preserve">Villages were eligible for the trial if they </w:t>
      </w:r>
      <w:r>
        <w:rPr>
          <w:color w:val="1E0A78"/>
        </w:rPr>
        <w:t xml:space="preserve">were located in Ganjam and Gajapati districts and </w:t>
      </w:r>
      <w:r w:rsidRPr="00645A9A">
        <w:rPr>
          <w:color w:val="1E0A78"/>
        </w:rPr>
        <w:t xml:space="preserve">had previously completed a community-based water and sanitation program called “MANTRA,” led by the implementing NGO Gram Vikas. Additional eligibility inclusion criteria for study villages included: village size was between 35 to 250 households, 75% of households had access to a latrine, the community water tank was functional, village had its own </w:t>
      </w:r>
      <w:r w:rsidRPr="00645A9A">
        <w:rPr>
          <w:i/>
          <w:color w:val="1E0A78"/>
        </w:rPr>
        <w:t>Anganwadi</w:t>
      </w:r>
      <w:r w:rsidRPr="00645A9A">
        <w:rPr>
          <w:color w:val="1E0A78"/>
        </w:rPr>
        <w:t xml:space="preserve"> center (government-run daycare and preschool center), and there was no programming planned in the village during the study period by the implementing NGO </w:t>
      </w:r>
      <w:r w:rsidRPr="00576F74">
        <w:rPr>
          <w:color w:val="1E0A78"/>
        </w:rPr>
        <w:t xml:space="preserve">Gram Vikas. The rationale behind these criteria are explained in the protocol paper </w:t>
      </w:r>
      <w:r w:rsidR="00576F74" w:rsidRPr="00576F74">
        <w:rPr>
          <w:color w:val="1E0A78"/>
        </w:rPr>
        <w:fldChar w:fldCharType="begin"/>
      </w:r>
      <w:r w:rsidR="00576F74" w:rsidRPr="00576F74">
        <w:rPr>
          <w:color w:val="1E0A78"/>
        </w:rPr>
        <w:instrText xml:space="preserve"> ADDIN EN.CITE &lt;EndNote&gt;&lt;Cite&gt;&lt;Author&gt;Sclar&lt;/Author&gt;&lt;Year&gt;under review&lt;/Year&gt;&lt;RecNum&gt;306&lt;/RecNum&gt;&lt;DisplayText&gt;(Sclar et al., under review)&lt;/DisplayText&gt;&lt;record&gt;&lt;rec-number&gt;306&lt;/rec-number&gt;&lt;foreign-keys&gt;&lt;key app="EN" db-id="pwzff5p0fzpdadep5w3552sjf5ftxps00pte" timestamp="1636757081"&gt;306&lt;/key&gt;&lt;/foreign-keys&gt;&lt;ref-type name="Journal Article"&gt;17&lt;/ref-type&gt;&lt;contributors&gt;&lt;authors&gt;&lt;author&gt;Sclar, G. D.&lt;/author&gt;&lt;author&gt;Bauza, V.&lt;/author&gt;&lt;author&gt;Mosler, H.-J.&lt;/author&gt;&lt;author&gt;Bisoyi, A.&lt;/author&gt;&lt;author&gt;Clasen, T.&lt;/author&gt;&lt;/authors&gt;&lt;/contributors&gt;&lt;titles&gt;&lt;title&gt;Study design and rationale for a cluster randomized trial of a safe child feces management intervention in rural Odisha, India&lt;/title&gt;&lt;secondary-title&gt;BMC Public Health&lt;/secondary-title&gt;&lt;/titles&gt;&lt;periodical&gt;&lt;full-title&gt;BMC public health&lt;/full-title&gt;&lt;/periodical&gt;&lt;dates&gt;&lt;year&gt;under review&lt;/year&gt;&lt;/dates&gt;&lt;urls&gt;&lt;/urls&gt;&lt;/record&gt;&lt;/Cite&gt;&lt;/EndNote&gt;</w:instrText>
      </w:r>
      <w:r w:rsidR="00576F74" w:rsidRPr="00576F74">
        <w:rPr>
          <w:color w:val="1E0A78"/>
        </w:rPr>
        <w:fldChar w:fldCharType="separate"/>
      </w:r>
      <w:r w:rsidR="00576F74" w:rsidRPr="00576F74">
        <w:rPr>
          <w:noProof/>
          <w:color w:val="1E0A78"/>
        </w:rPr>
        <w:t>(Sclar et al., under review)</w:t>
      </w:r>
      <w:r w:rsidR="00576F74" w:rsidRPr="00576F74">
        <w:rPr>
          <w:color w:val="1E0A78"/>
        </w:rPr>
        <w:fldChar w:fldCharType="end"/>
      </w:r>
      <w:r w:rsidRPr="00576F74">
        <w:rPr>
          <w:color w:val="1E0A78"/>
        </w:rPr>
        <w:t>.</w:t>
      </w:r>
    </w:p>
    <w:p w14:paraId="3605669E" w14:textId="77777777" w:rsidR="00C24FCE" w:rsidRPr="00645A9A" w:rsidRDefault="00C24FCE" w:rsidP="00C24FCE">
      <w:pPr>
        <w:spacing w:after="0" w:line="240" w:lineRule="auto"/>
        <w:ind w:left="720"/>
        <w:jc w:val="both"/>
        <w:rPr>
          <w:color w:val="1E0A78"/>
        </w:rPr>
      </w:pPr>
    </w:p>
    <w:p w14:paraId="083E8F19" w14:textId="77777777" w:rsidR="00C24FCE" w:rsidRPr="00645A9A" w:rsidRDefault="00C24FCE" w:rsidP="00C24FCE">
      <w:pPr>
        <w:spacing w:after="0" w:line="240" w:lineRule="auto"/>
        <w:ind w:left="720"/>
        <w:jc w:val="both"/>
        <w:rPr>
          <w:b/>
          <w:color w:val="1E0A78"/>
        </w:rPr>
      </w:pPr>
      <w:r w:rsidRPr="00645A9A">
        <w:rPr>
          <w:b/>
          <w:color w:val="1E0A78"/>
        </w:rPr>
        <w:t>Household eligibility:</w:t>
      </w:r>
    </w:p>
    <w:p w14:paraId="6304616F" w14:textId="77777777" w:rsidR="00C24FCE" w:rsidRPr="00645A9A" w:rsidRDefault="00C24FCE" w:rsidP="00C24FCE">
      <w:pPr>
        <w:spacing w:after="0" w:line="240" w:lineRule="auto"/>
        <w:ind w:left="720"/>
        <w:jc w:val="both"/>
        <w:rPr>
          <w:color w:val="1E0A78"/>
        </w:rPr>
      </w:pPr>
      <w:r w:rsidRPr="00645A9A">
        <w:rPr>
          <w:color w:val="1E0A78"/>
        </w:rPr>
        <w:t xml:space="preserve">All households with a latrine and at least one child &lt;5 years old residing in the home were eligible for inclusion. For the baseline trial survey, the child had to be &lt;5 years old at the time of the survey. For the endline trial survey, the child had to be &lt;5 years old at the time of intervention delivery. </w:t>
      </w:r>
    </w:p>
    <w:p w14:paraId="3A1AD7BC" w14:textId="77777777" w:rsidR="00C24FCE" w:rsidRPr="00645A9A" w:rsidRDefault="00C24FCE" w:rsidP="00C24FCE">
      <w:pPr>
        <w:spacing w:after="0" w:line="240" w:lineRule="auto"/>
        <w:ind w:left="720"/>
        <w:jc w:val="both"/>
        <w:rPr>
          <w:b/>
          <w:color w:val="1E0A78"/>
        </w:rPr>
      </w:pPr>
    </w:p>
    <w:p w14:paraId="32D31D2A" w14:textId="77777777" w:rsidR="00C24FCE" w:rsidRPr="00645A9A" w:rsidRDefault="00C24FCE" w:rsidP="00C24FCE">
      <w:pPr>
        <w:spacing w:after="0" w:line="240" w:lineRule="auto"/>
        <w:ind w:left="720"/>
        <w:jc w:val="both"/>
        <w:rPr>
          <w:b/>
          <w:color w:val="1E0A78"/>
        </w:rPr>
      </w:pPr>
      <w:r w:rsidRPr="00645A9A">
        <w:rPr>
          <w:b/>
          <w:color w:val="1E0A78"/>
        </w:rPr>
        <w:t>Target respondent:</w:t>
      </w:r>
    </w:p>
    <w:p w14:paraId="6812B43D" w14:textId="77777777" w:rsidR="00C24FCE" w:rsidRPr="00645A9A" w:rsidRDefault="00C24FCE" w:rsidP="00C24FCE">
      <w:pPr>
        <w:spacing w:after="0" w:line="240" w:lineRule="auto"/>
        <w:ind w:left="720"/>
        <w:jc w:val="both"/>
        <w:rPr>
          <w:color w:val="1E0A78"/>
        </w:rPr>
      </w:pPr>
      <w:r w:rsidRPr="00645A9A">
        <w:rPr>
          <w:color w:val="1E0A78"/>
        </w:rPr>
        <w:t xml:space="preserve">The target respondent from the household was the primary caregiver of the child &lt;5 years old. If there were more than one primary caregiver of children &lt;5 years old in the household, then the primary caregiver of the </w:t>
      </w:r>
      <w:r w:rsidRPr="00645A9A">
        <w:rPr>
          <w:i/>
          <w:color w:val="1E0A78"/>
        </w:rPr>
        <w:t>youngest</w:t>
      </w:r>
      <w:r w:rsidRPr="00645A9A">
        <w:rPr>
          <w:color w:val="1E0A78"/>
        </w:rPr>
        <w:t xml:space="preserve"> child was surveyed. If the primary caregiver was not available at the time of the survey, then a secondary caregiver of surveyed. All respondents had to verbally consent to participate and be at least 18 years old.</w:t>
      </w:r>
    </w:p>
    <w:p w14:paraId="30997C27" w14:textId="77777777" w:rsidR="00C24FCE" w:rsidRDefault="00C24FCE" w:rsidP="00C24FCE">
      <w:pPr>
        <w:spacing w:after="0" w:line="240" w:lineRule="auto"/>
      </w:pPr>
    </w:p>
    <w:p w14:paraId="0B3C9E8A" w14:textId="77777777" w:rsidR="00C24FCE" w:rsidRDefault="00C24FCE" w:rsidP="00DB50FB">
      <w:pPr>
        <w:pStyle w:val="ListParagraph"/>
        <w:numPr>
          <w:ilvl w:val="1"/>
          <w:numId w:val="2"/>
        </w:numPr>
        <w:spacing w:after="0" w:line="240" w:lineRule="auto"/>
        <w:rPr>
          <w:b/>
        </w:rPr>
      </w:pPr>
      <w:r w:rsidRPr="00921BBC">
        <w:rPr>
          <w:b/>
        </w:rPr>
        <w:t>What is the expected sample size?</w:t>
      </w:r>
    </w:p>
    <w:p w14:paraId="2F9ADAB7" w14:textId="7B6F3E54" w:rsidR="00C24FCE" w:rsidRPr="00645A9A" w:rsidRDefault="00C24FCE" w:rsidP="00C24FCE">
      <w:pPr>
        <w:pStyle w:val="ListParagraph"/>
        <w:spacing w:after="0" w:line="240" w:lineRule="auto"/>
        <w:ind w:left="792"/>
        <w:jc w:val="both"/>
        <w:rPr>
          <w:color w:val="1E0A78"/>
        </w:rPr>
      </w:pPr>
      <w:r w:rsidRPr="00645A9A">
        <w:rPr>
          <w:color w:val="1E0A78"/>
        </w:rPr>
        <w:t xml:space="preserve">We </w:t>
      </w:r>
      <w:r>
        <w:rPr>
          <w:color w:val="1E0A78"/>
        </w:rPr>
        <w:t>planned to engage</w:t>
      </w:r>
      <w:r w:rsidRPr="00645A9A">
        <w:rPr>
          <w:color w:val="1E0A78"/>
        </w:rPr>
        <w:t xml:space="preserve"> 74 trial villages</w:t>
      </w:r>
      <w:r>
        <w:rPr>
          <w:color w:val="1E0A78"/>
        </w:rPr>
        <w:t xml:space="preserve"> based on the sample size calculation</w:t>
      </w:r>
      <w:r w:rsidRPr="00645A9A">
        <w:rPr>
          <w:color w:val="1E0A78"/>
        </w:rPr>
        <w:t>,</w:t>
      </w:r>
      <w:r>
        <w:rPr>
          <w:color w:val="1E0A78"/>
        </w:rPr>
        <w:t xml:space="preserve"> with</w:t>
      </w:r>
      <w:r w:rsidRPr="00645A9A">
        <w:rPr>
          <w:color w:val="1E0A78"/>
        </w:rPr>
        <w:t xml:space="preserve"> 37 assigned to intervention and 37 assigned to control. We estimated an average of 9 eligible households per village (i.e. households with a latrine and at </w:t>
      </w:r>
      <w:r w:rsidRPr="00576F74">
        <w:rPr>
          <w:color w:val="1E0A78"/>
        </w:rPr>
        <w:t xml:space="preserve">least one child &lt;5 years) based on data from a previous study conducted in the same area </w:t>
      </w:r>
      <w:r w:rsidR="00576F74" w:rsidRPr="00576F74">
        <w:rPr>
          <w:color w:val="1E0A78"/>
        </w:rPr>
        <w:fldChar w:fldCharType="begin">
          <w:fldData xml:space="preserve">PEVuZE5vdGU+PENpdGU+PEF1dGhvcj5SZWVzZTwvQXV0aG9yPjxZZWFyPjIwMTk8L1llYXI+PFJl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</w:fldData>
        </w:fldChar>
      </w:r>
      <w:r w:rsidR="00576F74" w:rsidRPr="00576F74">
        <w:rPr>
          <w:color w:val="1E0A78"/>
        </w:rPr>
        <w:instrText xml:space="preserve"> ADDIN EN.CITE </w:instrText>
      </w:r>
      <w:r w:rsidR="00576F74" w:rsidRPr="00576F74">
        <w:rPr>
          <w:color w:val="1E0A78"/>
        </w:rPr>
        <w:fldChar w:fldCharType="begin">
          <w:fldData xml:space="preserve">PEVuZE5vdGU+PENpdGU+PEF1dGhvcj5SZWVzZTwvQXV0aG9yPjxZZWFyPjIwMTk8L1llYXI+PFJl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</w:fldData>
        </w:fldChar>
      </w:r>
      <w:r w:rsidR="00576F74" w:rsidRPr="00576F74">
        <w:rPr>
          <w:color w:val="1E0A78"/>
        </w:rPr>
        <w:instrText xml:space="preserve"> ADDIN EN.CITE.DATA </w:instrText>
      </w:r>
      <w:r w:rsidR="00576F74" w:rsidRPr="00576F74">
        <w:rPr>
          <w:color w:val="1E0A78"/>
        </w:rPr>
      </w:r>
      <w:r w:rsidR="00576F74" w:rsidRPr="00576F74">
        <w:rPr>
          <w:color w:val="1E0A78"/>
        </w:rPr>
        <w:fldChar w:fldCharType="end"/>
      </w:r>
      <w:r w:rsidR="00576F74" w:rsidRPr="00576F74">
        <w:rPr>
          <w:color w:val="1E0A78"/>
        </w:rPr>
      </w:r>
      <w:r w:rsidR="00576F74" w:rsidRPr="00576F74">
        <w:rPr>
          <w:color w:val="1E0A78"/>
        </w:rPr>
        <w:fldChar w:fldCharType="separate"/>
      </w:r>
      <w:r w:rsidR="00576F74" w:rsidRPr="00576F74">
        <w:rPr>
          <w:noProof/>
          <w:color w:val="1E0A78"/>
        </w:rPr>
        <w:t>(Reese et al., 2019)</w:t>
      </w:r>
      <w:r w:rsidR="00576F74" w:rsidRPr="00576F74">
        <w:rPr>
          <w:color w:val="1E0A78"/>
        </w:rPr>
        <w:fldChar w:fldCharType="end"/>
      </w:r>
      <w:r w:rsidRPr="00576F74">
        <w:rPr>
          <w:color w:val="1E0A78"/>
        </w:rPr>
        <w:t>. As such, the expected sample size was around 650 households.</w:t>
      </w:r>
      <w:r w:rsidRPr="00E309B0">
        <w:rPr>
          <w:color w:val="1E0A78"/>
        </w:rPr>
        <w:t xml:space="preserve"> </w:t>
      </w:r>
    </w:p>
    <w:p w14:paraId="62C57C5D" w14:textId="77777777" w:rsidR="00C24FCE" w:rsidRDefault="00C24FCE" w:rsidP="00C24FCE">
      <w:pPr>
        <w:spacing w:after="0" w:line="240" w:lineRule="auto"/>
      </w:pPr>
    </w:p>
    <w:p w14:paraId="4D40EC7A" w14:textId="77777777" w:rsidR="00C24FCE" w:rsidRDefault="00C24FCE" w:rsidP="00DB50FB">
      <w:pPr>
        <w:pStyle w:val="ListParagraph"/>
        <w:numPr>
          <w:ilvl w:val="1"/>
          <w:numId w:val="2"/>
        </w:numPr>
        <w:tabs>
          <w:tab w:val="left" w:pos="1350"/>
        </w:tabs>
        <w:spacing w:after="0" w:line="240" w:lineRule="auto"/>
        <w:rPr>
          <w:b/>
        </w:rPr>
      </w:pPr>
      <w:r w:rsidRPr="00921BBC">
        <w:rPr>
          <w:b/>
        </w:rPr>
        <w:t>Is there any reason to believe that the sample differs from the population? If so, how does it differ?</w:t>
      </w:r>
    </w:p>
    <w:p w14:paraId="4EBCE55A" w14:textId="77777777" w:rsidR="00C24FCE" w:rsidRDefault="00C24FCE" w:rsidP="00C24FCE">
      <w:pPr>
        <w:pStyle w:val="ListParagraph"/>
        <w:tabs>
          <w:tab w:val="left" w:pos="1350"/>
        </w:tabs>
        <w:spacing w:after="0" w:line="240" w:lineRule="auto"/>
        <w:ind w:left="792"/>
        <w:jc w:val="both"/>
        <w:rPr>
          <w:color w:val="1E0A78"/>
        </w:rPr>
      </w:pPr>
      <w:r w:rsidRPr="009962DC">
        <w:rPr>
          <w:color w:val="1E0A78"/>
        </w:rPr>
        <w:t xml:space="preserve">It is reasonable to believe that the study sample does not reflect the larger population in Ganjam and Gajapati districts due to the village-level eligibility criteria. </w:t>
      </w:r>
      <w:r>
        <w:rPr>
          <w:color w:val="1E0A78"/>
        </w:rPr>
        <w:t xml:space="preserve">All study villages had to have high levels of sanitation and water access and to have previously participated in the MANTRA water and sanitation program. As such, the majority of households in these villages had access to quality water and sanitation infrastructure, which typically included a twin-pit </w:t>
      </w:r>
      <w:r>
        <w:rPr>
          <w:color w:val="1E0A78"/>
        </w:rPr>
        <w:lastRenderedPageBreak/>
        <w:t xml:space="preserve">pour flush latrine with attaching bathing room and piped water supply to the home (often to the kitchen, latrine, and bathing room). This ensured eligible households already had the enabling environment they needed to perform safe CFM practices. </w:t>
      </w:r>
    </w:p>
    <w:p w14:paraId="3FB79027" w14:textId="77777777" w:rsidR="00C24FCE" w:rsidRDefault="00C24FCE" w:rsidP="00C24FCE">
      <w:pPr>
        <w:pStyle w:val="ListParagraph"/>
        <w:tabs>
          <w:tab w:val="left" w:pos="1350"/>
        </w:tabs>
        <w:spacing w:after="0" w:line="240" w:lineRule="auto"/>
        <w:ind w:left="792"/>
        <w:jc w:val="both"/>
        <w:rPr>
          <w:color w:val="1E0A78"/>
        </w:rPr>
      </w:pPr>
    </w:p>
    <w:p w14:paraId="0021F593" w14:textId="77777777" w:rsidR="00C24FCE" w:rsidRDefault="00C24FCE" w:rsidP="00C24FCE">
      <w:pPr>
        <w:pStyle w:val="ListParagraph"/>
        <w:tabs>
          <w:tab w:val="left" w:pos="1350"/>
        </w:tabs>
        <w:spacing w:after="0" w:line="240" w:lineRule="auto"/>
        <w:ind w:left="792"/>
        <w:jc w:val="both"/>
        <w:rPr>
          <w:color w:val="1E0A78"/>
        </w:rPr>
      </w:pPr>
      <w:r>
        <w:rPr>
          <w:color w:val="1E0A78"/>
        </w:rPr>
        <w:t>Accordingly, the results from this study will only be generalizable to villages in rural Odisha with similar strong WASH infrastructure.</w:t>
      </w:r>
    </w:p>
    <w:p w14:paraId="31D6ADDE" w14:textId="77777777" w:rsidR="00C24FCE" w:rsidRDefault="00C24FCE" w:rsidP="00C24FCE">
      <w:pPr>
        <w:tabs>
          <w:tab w:val="left" w:pos="1350"/>
        </w:tabs>
        <w:spacing w:after="0" w:line="240" w:lineRule="auto"/>
      </w:pPr>
    </w:p>
    <w:p w14:paraId="13D8F099" w14:textId="77777777" w:rsidR="00C24FCE" w:rsidRPr="00E96747" w:rsidRDefault="00C24FCE" w:rsidP="00DB50FB">
      <w:pPr>
        <w:pStyle w:val="ListParagraph"/>
        <w:numPr>
          <w:ilvl w:val="1"/>
          <w:numId w:val="2"/>
        </w:numPr>
        <w:spacing w:after="0" w:line="240" w:lineRule="auto"/>
        <w:rPr>
          <w:b/>
        </w:rPr>
      </w:pPr>
      <w:r w:rsidRPr="00921BBC">
        <w:rPr>
          <w:b/>
        </w:rPr>
        <w:t>Please describe the anticipated subgroups, if relevant, which will be studied.</w:t>
      </w:r>
    </w:p>
    <w:p w14:paraId="0492E25F" w14:textId="77777777" w:rsidR="00C24FCE" w:rsidRPr="005C24B1" w:rsidRDefault="00C24FCE" w:rsidP="00C24FCE">
      <w:pPr>
        <w:ind w:left="720"/>
        <w:rPr>
          <w:i/>
          <w:sz w:val="20"/>
        </w:rPr>
      </w:pPr>
      <w:r w:rsidRPr="005C24B1">
        <w:rPr>
          <w:i/>
          <w:sz w:val="20"/>
        </w:rPr>
        <w:t>Note: Since behaviour change interventions require village-level clustering to prevent spillovers, studies will likely not be adequately powered to conduct sub-group analysis</w:t>
      </w:r>
      <w:r w:rsidRPr="005C24B1">
        <w:rPr>
          <w:rFonts w:cs="Arial"/>
          <w:i/>
          <w:spacing w:val="-3"/>
          <w:sz w:val="20"/>
        </w:rPr>
        <w:t>, and subgroup analysis is not expected</w:t>
      </w:r>
      <w:r w:rsidRPr="005C24B1">
        <w:rPr>
          <w:i/>
          <w:sz w:val="20"/>
        </w:rPr>
        <w:t>. Proposals to do subgroup analysis should be accompanied by an explanation of how studies will be able to detect differences between subgroups.</w:t>
      </w:r>
    </w:p>
    <w:p w14:paraId="3C4BC2F3" w14:textId="1633DB42" w:rsidR="00CB059B" w:rsidRDefault="00CB059B" w:rsidP="00C5333C">
      <w:pPr>
        <w:spacing w:after="0" w:line="240" w:lineRule="auto"/>
        <w:ind w:left="810"/>
        <w:jc w:val="both"/>
        <w:rPr>
          <w:color w:val="1E0A78"/>
        </w:rPr>
      </w:pPr>
      <w:r>
        <w:rPr>
          <w:color w:val="1E0A78"/>
        </w:rPr>
        <w:t xml:space="preserve">Based on our research questions outlined in section 2.2, we will examine </w:t>
      </w:r>
      <w:r w:rsidR="008D02C8">
        <w:rPr>
          <w:color w:val="1E0A78"/>
        </w:rPr>
        <w:t>a few different</w:t>
      </w:r>
      <w:r>
        <w:rPr>
          <w:color w:val="1E0A78"/>
        </w:rPr>
        <w:t xml:space="preserve"> subgroups:</w:t>
      </w:r>
    </w:p>
    <w:p w14:paraId="79B61604" w14:textId="77777777" w:rsidR="00CB059B" w:rsidRDefault="00CB059B" w:rsidP="00C24FCE">
      <w:pPr>
        <w:spacing w:after="0" w:line="240" w:lineRule="auto"/>
        <w:ind w:left="810"/>
        <w:jc w:val="both"/>
        <w:rPr>
          <w:color w:val="1E0A78"/>
        </w:rPr>
      </w:pPr>
    </w:p>
    <w:p w14:paraId="70FDA9AE" w14:textId="1AADBA27" w:rsidR="005824A4" w:rsidRDefault="00CB059B" w:rsidP="00DB50FB">
      <w:pPr>
        <w:pStyle w:val="ListParagraph"/>
        <w:numPr>
          <w:ilvl w:val="0"/>
          <w:numId w:val="15"/>
        </w:numPr>
        <w:spacing w:after="0" w:line="240" w:lineRule="auto"/>
        <w:jc w:val="both"/>
        <w:rPr>
          <w:color w:val="1E0A78"/>
        </w:rPr>
      </w:pPr>
      <w:r w:rsidRPr="005824A4">
        <w:rPr>
          <w:color w:val="1E0A78"/>
        </w:rPr>
        <w:t>RQ</w:t>
      </w:r>
      <w:r w:rsidR="008045D2">
        <w:rPr>
          <w:color w:val="1E0A78"/>
        </w:rPr>
        <w:t>2</w:t>
      </w:r>
      <w:r w:rsidRPr="005824A4">
        <w:rPr>
          <w:color w:val="1E0A78"/>
        </w:rPr>
        <w:t xml:space="preserve">a = </w:t>
      </w:r>
      <w:r w:rsidR="005824A4" w:rsidRPr="004B53E2">
        <w:rPr>
          <w:color w:val="1E0A78"/>
        </w:rPr>
        <w:t xml:space="preserve">Caregiver disposal in latrine is an outcome that will be examined only </w:t>
      </w:r>
      <w:r w:rsidR="005824A4" w:rsidRPr="004B53E2">
        <w:rPr>
          <w:i/>
          <w:color w:val="1E0A78"/>
        </w:rPr>
        <w:t>among</w:t>
      </w:r>
      <w:r w:rsidR="005824A4" w:rsidRPr="004B53E2">
        <w:rPr>
          <w:color w:val="1E0A78"/>
        </w:rPr>
        <w:t xml:space="preserve"> caregivers whose child did not use the latrine the last they defecated. </w:t>
      </w:r>
    </w:p>
    <w:p w14:paraId="213351D7" w14:textId="77777777" w:rsidR="004B53E2" w:rsidRPr="004B53E2" w:rsidRDefault="004B53E2" w:rsidP="004B53E2">
      <w:pPr>
        <w:pStyle w:val="ListParagraph"/>
        <w:spacing w:after="0" w:line="240" w:lineRule="auto"/>
        <w:ind w:left="1530"/>
        <w:jc w:val="both"/>
        <w:rPr>
          <w:color w:val="1E0A78"/>
        </w:rPr>
      </w:pPr>
    </w:p>
    <w:p w14:paraId="76C280CD" w14:textId="52C26B40" w:rsidR="00CB059B" w:rsidRDefault="005824A4" w:rsidP="00DB50FB">
      <w:pPr>
        <w:pStyle w:val="ListParagraph"/>
        <w:numPr>
          <w:ilvl w:val="0"/>
          <w:numId w:val="15"/>
        </w:numPr>
        <w:spacing w:after="0" w:line="240" w:lineRule="auto"/>
        <w:jc w:val="both"/>
        <w:rPr>
          <w:color w:val="1E0A78"/>
        </w:rPr>
      </w:pPr>
      <w:r w:rsidRPr="004B53E2">
        <w:rPr>
          <w:color w:val="1E0A78"/>
        </w:rPr>
        <w:t>RQ</w:t>
      </w:r>
      <w:r w:rsidR="008045D2">
        <w:rPr>
          <w:color w:val="1E0A78"/>
        </w:rPr>
        <w:t>3</w:t>
      </w:r>
      <w:r w:rsidR="00CB059B" w:rsidRPr="004B53E2">
        <w:rPr>
          <w:color w:val="1E0A78"/>
        </w:rPr>
        <w:t xml:space="preserve"> = </w:t>
      </w:r>
      <w:r w:rsidRPr="004B53E2">
        <w:rPr>
          <w:color w:val="1E0A78"/>
        </w:rPr>
        <w:t>Change in behavioral factors (</w:t>
      </w:r>
      <w:r>
        <w:rPr>
          <w:color w:val="1E0A78"/>
        </w:rPr>
        <w:t xml:space="preserve">whether for child latrine training or caregiver disposal in latrine) will be examined only among caregivers who </w:t>
      </w:r>
      <w:r w:rsidR="00B11619">
        <w:rPr>
          <w:color w:val="1E0A78"/>
        </w:rPr>
        <w:t>w</w:t>
      </w:r>
      <w:r w:rsidR="008045D2">
        <w:rPr>
          <w:color w:val="1E0A78"/>
        </w:rPr>
        <w:t>ere</w:t>
      </w:r>
      <w:r w:rsidR="00B11619">
        <w:rPr>
          <w:color w:val="1E0A78"/>
        </w:rPr>
        <w:t xml:space="preserve"> surveyed at baseline </w:t>
      </w:r>
      <w:r w:rsidR="00B11619">
        <w:rPr>
          <w:i/>
          <w:color w:val="1E0A78"/>
        </w:rPr>
        <w:t>and</w:t>
      </w:r>
      <w:r w:rsidR="004B53E2">
        <w:rPr>
          <w:color w:val="1E0A78"/>
        </w:rPr>
        <w:t xml:space="preserve"> endline (see </w:t>
      </w:r>
      <w:r w:rsidR="004B53E2" w:rsidRPr="004B53E2">
        <w:rPr>
          <w:color w:val="1E0A78"/>
        </w:rPr>
        <w:t>section 5.2.3</w:t>
      </w:r>
      <w:r w:rsidR="004B53E2">
        <w:rPr>
          <w:color w:val="1E0A78"/>
        </w:rPr>
        <w:t xml:space="preserve"> on attrition).</w:t>
      </w:r>
    </w:p>
    <w:p w14:paraId="1D6853FB" w14:textId="77777777" w:rsidR="004B53E2" w:rsidRPr="004B53E2" w:rsidRDefault="004B53E2" w:rsidP="004B53E2">
      <w:pPr>
        <w:spacing w:after="0" w:line="240" w:lineRule="auto"/>
        <w:jc w:val="both"/>
        <w:rPr>
          <w:color w:val="1E0A78"/>
        </w:rPr>
      </w:pPr>
    </w:p>
    <w:p w14:paraId="7AD05B2E" w14:textId="2314CC54" w:rsidR="00C24FCE" w:rsidRPr="004B53E2" w:rsidRDefault="00CB059B" w:rsidP="00DB50FB">
      <w:pPr>
        <w:pStyle w:val="ListParagraph"/>
        <w:numPr>
          <w:ilvl w:val="0"/>
          <w:numId w:val="15"/>
        </w:numPr>
        <w:spacing w:after="0" w:line="240" w:lineRule="auto"/>
        <w:jc w:val="both"/>
        <w:rPr>
          <w:color w:val="1E0A78"/>
        </w:rPr>
      </w:pPr>
      <w:r>
        <w:rPr>
          <w:color w:val="1E0A78"/>
        </w:rPr>
        <w:t>RQ</w:t>
      </w:r>
      <w:r w:rsidR="008045D2">
        <w:rPr>
          <w:color w:val="1E0A78"/>
        </w:rPr>
        <w:t>5</w:t>
      </w:r>
      <w:r>
        <w:rPr>
          <w:color w:val="1E0A78"/>
        </w:rPr>
        <w:t xml:space="preserve"> = </w:t>
      </w:r>
      <w:r w:rsidR="004B53E2">
        <w:rPr>
          <w:color w:val="1E0A78"/>
        </w:rPr>
        <w:t xml:space="preserve">The sensitivity analysis will examine </w:t>
      </w:r>
      <w:r w:rsidR="00C24FCE" w:rsidRPr="004B53E2">
        <w:rPr>
          <w:color w:val="1E0A78"/>
        </w:rPr>
        <w:t>the target behaviors (</w:t>
      </w:r>
      <w:r w:rsidR="00F52ABD">
        <w:rPr>
          <w:color w:val="1E0A78"/>
        </w:rPr>
        <w:t>safe disposal</w:t>
      </w:r>
      <w:r w:rsidR="00C24FCE" w:rsidRPr="004B53E2">
        <w:rPr>
          <w:color w:val="1E0A78"/>
        </w:rPr>
        <w:t xml:space="preserve">, </w:t>
      </w:r>
      <w:r w:rsidR="008D02C8" w:rsidRPr="004B53E2">
        <w:rPr>
          <w:color w:val="1E0A78"/>
        </w:rPr>
        <w:t>caregiver disposal in latrine</w:t>
      </w:r>
      <w:r w:rsidR="00C24FCE" w:rsidRPr="004B53E2">
        <w:rPr>
          <w:color w:val="1E0A78"/>
        </w:rPr>
        <w:t xml:space="preserve">, and child latrine use) among two different sub-groups: </w:t>
      </w:r>
      <w:r w:rsidR="004B53E2">
        <w:rPr>
          <w:color w:val="1E0A78"/>
        </w:rPr>
        <w:t xml:space="preserve">caregivers </w:t>
      </w:r>
      <w:r w:rsidR="00C24FCE" w:rsidRPr="004B53E2">
        <w:rPr>
          <w:color w:val="1E0A78"/>
        </w:rPr>
        <w:t xml:space="preserve">that were only surveyed at endline (i.e. surveyed once) and </w:t>
      </w:r>
      <w:r w:rsidR="004B53E2">
        <w:rPr>
          <w:color w:val="1E0A78"/>
        </w:rPr>
        <w:t xml:space="preserve">caregivers </w:t>
      </w:r>
      <w:r w:rsidR="00C24FCE" w:rsidRPr="004B53E2">
        <w:rPr>
          <w:color w:val="1E0A78"/>
        </w:rPr>
        <w:t>that were surveyed at both baseline and endline (i.e. surveyed twice). The purpose of this sensitivity analysis is to determine if multiple surveying led to response bias, where there would be a higher prevalence of the desired behaviour reported by those surveyed twice compared to those only surveyed once.</w:t>
      </w:r>
    </w:p>
    <w:p w14:paraId="2646E348" w14:textId="77777777" w:rsidR="00C24FCE" w:rsidRPr="00921BBC" w:rsidRDefault="00C24FCE" w:rsidP="00C24FCE">
      <w:pPr>
        <w:spacing w:after="0" w:line="240" w:lineRule="auto"/>
      </w:pPr>
    </w:p>
    <w:p w14:paraId="088A0678" w14:textId="77777777" w:rsidR="00C24FCE" w:rsidRPr="00DC2E37" w:rsidRDefault="00C24FCE" w:rsidP="00DB50FB">
      <w:pPr>
        <w:pStyle w:val="ListParagraph"/>
        <w:numPr>
          <w:ilvl w:val="1"/>
          <w:numId w:val="2"/>
        </w:numPr>
        <w:spacing w:after="0" w:line="240" w:lineRule="auto"/>
        <w:rPr>
          <w:b/>
        </w:rPr>
      </w:pPr>
      <w:r w:rsidRPr="00DC2E37">
        <w:rPr>
          <w:b/>
        </w:rPr>
        <w:t>Statistical power</w:t>
      </w:r>
    </w:p>
    <w:p w14:paraId="3226DDBF" w14:textId="77777777" w:rsidR="00C24FCE" w:rsidRDefault="00C24FCE" w:rsidP="00DB50FB">
      <w:pPr>
        <w:pStyle w:val="ListParagraph"/>
        <w:numPr>
          <w:ilvl w:val="2"/>
          <w:numId w:val="2"/>
        </w:numPr>
        <w:spacing w:after="0" w:line="240" w:lineRule="auto"/>
        <w:rPr>
          <w:b/>
        </w:rPr>
      </w:pPr>
      <w:r w:rsidRPr="00921BBC">
        <w:rPr>
          <w:b/>
        </w:rPr>
        <w:t>What is the effect size that you will be able to detect?</w:t>
      </w:r>
    </w:p>
    <w:p w14:paraId="1815AC0D" w14:textId="07A61A61" w:rsidR="00C24FCE" w:rsidRPr="00816440" w:rsidRDefault="00C24FCE" w:rsidP="00C5333C">
      <w:pPr>
        <w:spacing w:after="0" w:line="240" w:lineRule="auto"/>
        <w:ind w:left="720"/>
        <w:jc w:val="both"/>
        <w:rPr>
          <w:color w:val="1E0A78"/>
        </w:rPr>
      </w:pPr>
      <w:r w:rsidRPr="009777DA">
        <w:rPr>
          <w:color w:val="1E0A78"/>
        </w:rPr>
        <w:t xml:space="preserve">We </w:t>
      </w:r>
      <w:r>
        <w:rPr>
          <w:color w:val="1E0A78"/>
        </w:rPr>
        <w:t xml:space="preserve">are powered to detect an absolute increase of </w:t>
      </w:r>
      <w:r w:rsidRPr="009777DA">
        <w:rPr>
          <w:color w:val="1E0A78"/>
        </w:rPr>
        <w:t xml:space="preserve">16% </w:t>
      </w:r>
      <w:r>
        <w:rPr>
          <w:color w:val="1E0A78"/>
        </w:rPr>
        <w:t xml:space="preserve">in </w:t>
      </w:r>
      <w:r w:rsidR="00F52ABD">
        <w:rPr>
          <w:color w:val="1E0A78"/>
        </w:rPr>
        <w:t>safe disposal</w:t>
      </w:r>
      <w:r w:rsidRPr="009777DA">
        <w:rPr>
          <w:color w:val="1E0A78"/>
        </w:rPr>
        <w:t xml:space="preserve"> prevalence</w:t>
      </w:r>
      <w:r>
        <w:rPr>
          <w:color w:val="1E0A78"/>
        </w:rPr>
        <w:t xml:space="preserve"> among the </w:t>
      </w:r>
      <w:r w:rsidRPr="00816440">
        <w:rPr>
          <w:color w:val="1E0A78"/>
        </w:rPr>
        <w:t>intervention group.</w:t>
      </w:r>
    </w:p>
    <w:p w14:paraId="12762307" w14:textId="77777777" w:rsidR="00C24FCE" w:rsidRPr="00816440" w:rsidRDefault="00C24FCE" w:rsidP="00C5333C">
      <w:pPr>
        <w:spacing w:after="0" w:line="240" w:lineRule="auto"/>
        <w:ind w:left="720"/>
        <w:jc w:val="both"/>
        <w:rPr>
          <w:color w:val="1E0A78"/>
        </w:rPr>
      </w:pPr>
    </w:p>
    <w:p w14:paraId="592A6EC6" w14:textId="12A6D0AC" w:rsidR="00C24FCE" w:rsidRPr="00190B87" w:rsidRDefault="00C24FCE" w:rsidP="00C5333C">
      <w:pPr>
        <w:spacing w:after="0" w:line="240" w:lineRule="auto"/>
        <w:ind w:left="720"/>
        <w:jc w:val="both"/>
        <w:rPr>
          <w:color w:val="1E0A78"/>
        </w:rPr>
      </w:pPr>
      <w:r>
        <w:rPr>
          <w:color w:val="1E0A78"/>
        </w:rPr>
        <w:t>For t</w:t>
      </w:r>
      <w:r w:rsidRPr="00816440">
        <w:rPr>
          <w:color w:val="1E0A78"/>
        </w:rPr>
        <w:t>he sample size calculation</w:t>
      </w:r>
      <w:r>
        <w:rPr>
          <w:color w:val="1E0A78"/>
        </w:rPr>
        <w:t>,</w:t>
      </w:r>
      <w:r w:rsidRPr="00816440">
        <w:rPr>
          <w:color w:val="1E0A78"/>
        </w:rPr>
        <w:t xml:space="preserve"> </w:t>
      </w:r>
      <w:r>
        <w:rPr>
          <w:color w:val="1E0A78"/>
        </w:rPr>
        <w:t>w</w:t>
      </w:r>
      <w:r w:rsidRPr="00816440">
        <w:rPr>
          <w:color w:val="1E0A78"/>
        </w:rPr>
        <w:t xml:space="preserve">e used a version of formula five from </w:t>
      </w:r>
      <w:r w:rsidRPr="00816440">
        <w:rPr>
          <w:color w:val="1E0A78"/>
        </w:rPr>
        <w:fldChar w:fldCharType="begin"/>
      </w:r>
      <w:r w:rsidR="00246CD9">
        <w:rPr>
          <w:color w:val="1E0A78"/>
        </w:rPr>
        <w:instrText xml:space="preserve"> ADDIN EN.CITE &lt;EndNote&gt;&lt;Cite AuthorYear="1"&gt;&lt;Author&gt;Rutterford&lt;/Author&gt;&lt;Year&gt;2015&lt;/Year&gt;&lt;RecNum&gt;62&lt;/RecNum&gt;&lt;DisplayText&gt;Rutterford et al. (2015)&lt;/DisplayText&gt;&lt;record&gt;&lt;rec-number&gt;62&lt;/rec-number&gt;&lt;foreign-keys&gt;&lt;key app="EN" db-id="pwzff5p0fzpdadep5w3552sjf5ftxps00pte" timestamp="1567193877"&gt;62&lt;/key&gt;&lt;/foreign-keys&gt;&lt;ref-type name="Journal Article"&gt;17&lt;/ref-type&gt;&lt;contributors&gt;&lt;authors&gt;&lt;author&gt;Rutterford, C.&lt;/author&gt;&lt;author&gt;Copas, A.&lt;/author&gt;&lt;author&gt;Eldridge, S.&lt;/author&gt;&lt;/authors&gt;&lt;/contributors&gt;&lt;auth-address&gt;Centre for Primary Care and Public Health, Barts and the London School of Medicine and Dentistry, Queen Mary University of London, London, UK and c.m.rutterford@qmul.ac.uk.&amp;#xD;Hub for Trials Methodology Research, MRC Clinical Trials Unit at University College London, London, UK.&amp;#xD;Centre for Primary Care and Public Health, Barts and the London School of Medicine and Dentistry, Queen Mary University of London, London, UK and.&lt;/auth-address&gt;&lt;titles&gt;&lt;title&gt;Methods for sample size determination in cluster randomized trials&lt;/title&gt;&lt;secondary-title&gt;Int J Epidemiol&lt;/secondary-title&gt;&lt;/titles&gt;&lt;periodical&gt;&lt;full-title&gt;Int J Epidemiol&lt;/full-title&gt;&lt;/periodical&gt;&lt;pages&gt;1051-67&lt;/pages&gt;&lt;volume&gt;44&lt;/volume&gt;&lt;number&gt;3&lt;/number&gt;&lt;keywords&gt;&lt;keyword&gt;Humans&lt;/keyword&gt;&lt;keyword&gt;Patient Compliance&lt;/keyword&gt;&lt;keyword&gt;*Randomized Controlled Trials as Topic&lt;/keyword&gt;&lt;keyword&gt;*Research Design&lt;/keyword&gt;&lt;keyword&gt;*Sample Size&lt;/keyword&gt;&lt;keyword&gt;Sample size&lt;/keyword&gt;&lt;keyword&gt;cluster randomization&lt;/keyword&gt;&lt;keyword&gt;design effect&lt;/keyword&gt;&lt;/keywords&gt;&lt;dates&gt;&lt;year&gt;2015&lt;/year&gt;&lt;pub-dates&gt;&lt;date&gt;Jun&lt;/date&gt;&lt;/pub-dates&gt;&lt;/dates&gt;&lt;isbn&gt;1464-3685 (Electronic)&amp;#xD;0300-5771 (Linking)&lt;/isbn&gt;&lt;accession-num&gt;26174515&lt;/accession-num&gt;&lt;urls&gt;&lt;related-urls&gt;&lt;url&gt;https://www.ncbi.nlm.nih.gov/pubmed/26174515&lt;/url&gt;&lt;/related-urls&gt;&lt;/urls&gt;&lt;custom2&gt;PMC4521133&lt;/custom2&gt;&lt;electronic-resource-num&gt;10.1093/ije/dyv113&lt;/electronic-resource-num&gt;&lt;/record&gt;&lt;/Cite&gt;&lt;/EndNote&gt;</w:instrText>
      </w:r>
      <w:r w:rsidRPr="00816440">
        <w:rPr>
          <w:color w:val="1E0A78"/>
        </w:rPr>
        <w:fldChar w:fldCharType="separate"/>
      </w:r>
      <w:r w:rsidR="00246CD9">
        <w:rPr>
          <w:noProof/>
          <w:color w:val="1E0A78"/>
        </w:rPr>
        <w:t>Rutterford et al. (2015)</w:t>
      </w:r>
      <w:r w:rsidRPr="00816440">
        <w:rPr>
          <w:color w:val="1E0A78"/>
        </w:rPr>
        <w:fldChar w:fldCharType="end"/>
      </w:r>
      <w:r w:rsidRPr="00816440">
        <w:rPr>
          <w:color w:val="1E0A78"/>
        </w:rPr>
        <w:t xml:space="preserve"> for a standard parallel-group, two-arm study design with a binary outcome and cluster-level analysis. Formula </w:t>
      </w:r>
      <w:r w:rsidRPr="00576F74">
        <w:rPr>
          <w:color w:val="1E0A78"/>
        </w:rPr>
        <w:t xml:space="preserve">parameters came from Gram Vikas provided data and previous sanitation studies conducted in Odisha </w:t>
      </w:r>
      <w:r w:rsidR="00576F74" w:rsidRPr="00576F74">
        <w:rPr>
          <w:color w:val="1E0A78"/>
        </w:rPr>
        <w:fldChar w:fldCharType="begin">
          <w:fldData xml:space="preserve">PEVuZE5vdGU+PENpdGU+PEF1dGhvcj5CYXV6YTwvQXV0aG9yPjxZZWFyPjIwMTk8L1llYXI+PFJl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</w:fldData>
        </w:fldChar>
      </w:r>
      <w:r w:rsidR="00576F74" w:rsidRPr="00576F74">
        <w:rPr>
          <w:color w:val="1E0A78"/>
        </w:rPr>
        <w:instrText xml:space="preserve"> ADDIN EN.CITE </w:instrText>
      </w:r>
      <w:r w:rsidR="00576F74" w:rsidRPr="00576F74">
        <w:rPr>
          <w:color w:val="1E0A78"/>
        </w:rPr>
        <w:fldChar w:fldCharType="begin">
          <w:fldData xml:space="preserve">PEVuZE5vdGU+PENpdGU+PEF1dGhvcj5CYXV6YTwvQXV0aG9yPjxZZWFyPjIwMTk8L1llYXI+PFJl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</w:fldData>
        </w:fldChar>
      </w:r>
      <w:r w:rsidR="00576F74" w:rsidRPr="00576F74">
        <w:rPr>
          <w:color w:val="1E0A78"/>
        </w:rPr>
        <w:instrText xml:space="preserve"> ADDIN EN.CITE.DATA </w:instrText>
      </w:r>
      <w:r w:rsidR="00576F74" w:rsidRPr="00576F74">
        <w:rPr>
          <w:color w:val="1E0A78"/>
        </w:rPr>
      </w:r>
      <w:r w:rsidR="00576F74" w:rsidRPr="00576F74">
        <w:rPr>
          <w:color w:val="1E0A78"/>
        </w:rPr>
        <w:fldChar w:fldCharType="end"/>
      </w:r>
      <w:r w:rsidR="00576F74" w:rsidRPr="00576F74">
        <w:rPr>
          <w:color w:val="1E0A78"/>
        </w:rPr>
      </w:r>
      <w:r w:rsidR="00576F74" w:rsidRPr="00576F74">
        <w:rPr>
          <w:color w:val="1E0A78"/>
        </w:rPr>
        <w:fldChar w:fldCharType="separate"/>
      </w:r>
      <w:r w:rsidR="00576F74" w:rsidRPr="00576F74">
        <w:rPr>
          <w:noProof/>
          <w:color w:val="1E0A78"/>
        </w:rPr>
        <w:t>(Bauza et al., 2019; Clasen et al., 2012)</w:t>
      </w:r>
      <w:r w:rsidR="00576F74" w:rsidRPr="00576F74">
        <w:rPr>
          <w:color w:val="1E0A78"/>
        </w:rPr>
        <w:fldChar w:fldCharType="end"/>
      </w:r>
      <w:r w:rsidR="00576F74" w:rsidRPr="00576F74">
        <w:rPr>
          <w:color w:val="1E0A78"/>
        </w:rPr>
        <w:t>.</w:t>
      </w:r>
      <w:r w:rsidRPr="00190B87">
        <w:rPr>
          <w:color w:val="1E0A78"/>
        </w:rPr>
        <w:t xml:space="preserve"> </w:t>
      </w:r>
    </w:p>
    <w:p w14:paraId="4BE89AB7" w14:textId="77777777" w:rsidR="00C24FCE" w:rsidRPr="00190B87" w:rsidRDefault="00C24FCE" w:rsidP="00C5333C">
      <w:pPr>
        <w:spacing w:after="0" w:line="240" w:lineRule="auto"/>
        <w:ind w:left="720"/>
        <w:rPr>
          <w:color w:val="1E0A78"/>
        </w:rPr>
      </w:pPr>
    </w:p>
    <w:p w14:paraId="358430D4" w14:textId="77777777" w:rsidR="00C24FCE" w:rsidRPr="004B53E2" w:rsidRDefault="00C24FCE" w:rsidP="00C5333C">
      <w:pPr>
        <w:spacing w:after="0" w:line="240" w:lineRule="auto"/>
        <w:ind w:left="720"/>
        <w:rPr>
          <w:color w:val="1E0A78"/>
        </w:rPr>
      </w:pPr>
      <w:r w:rsidRPr="004B53E2">
        <w:rPr>
          <w:color w:val="1E0A78"/>
        </w:rPr>
        <w:t>The parameters used in our sample size calculation were as follows:</w:t>
      </w:r>
    </w:p>
    <w:p w14:paraId="2B520065" w14:textId="77777777" w:rsidR="00C24FCE" w:rsidRPr="004B53E2" w:rsidRDefault="00C24FCE" w:rsidP="00C5333C">
      <w:pPr>
        <w:spacing w:after="0" w:line="240" w:lineRule="auto"/>
        <w:ind w:left="720"/>
        <w:rPr>
          <w:color w:val="1E0A78"/>
        </w:rPr>
      </w:pPr>
    </w:p>
    <w:p w14:paraId="03E5F232" w14:textId="77777777" w:rsidR="00C24FCE" w:rsidRPr="004B53E2" w:rsidRDefault="00C24FCE" w:rsidP="00C5333C">
      <w:pPr>
        <w:numPr>
          <w:ilvl w:val="0"/>
          <w:numId w:val="3"/>
        </w:numPr>
        <w:spacing w:after="0" w:line="240" w:lineRule="auto"/>
        <w:ind w:left="1440"/>
        <w:rPr>
          <w:color w:val="1E0A78"/>
        </w:rPr>
      </w:pPr>
      <w:r w:rsidRPr="004B53E2">
        <w:rPr>
          <w:color w:val="1E0A78"/>
        </w:rPr>
        <w:t>Average number of eligible households in trial villages = 9</w:t>
      </w:r>
    </w:p>
    <w:p w14:paraId="278910ED" w14:textId="51F34194" w:rsidR="00C24FCE" w:rsidRPr="004B53E2" w:rsidRDefault="00C24FCE" w:rsidP="00C5333C">
      <w:pPr>
        <w:numPr>
          <w:ilvl w:val="0"/>
          <w:numId w:val="3"/>
        </w:numPr>
        <w:spacing w:after="0" w:line="240" w:lineRule="auto"/>
        <w:ind w:left="1440"/>
        <w:rPr>
          <w:color w:val="1E0A78"/>
        </w:rPr>
      </w:pPr>
      <w:r w:rsidRPr="004B53E2">
        <w:rPr>
          <w:color w:val="1E0A78"/>
        </w:rPr>
        <w:t xml:space="preserve">Baseline prevalence of </w:t>
      </w:r>
      <w:r w:rsidR="00F52ABD">
        <w:rPr>
          <w:color w:val="1E0A78"/>
        </w:rPr>
        <w:t>safe disposal</w:t>
      </w:r>
      <w:r w:rsidRPr="004B53E2">
        <w:rPr>
          <w:color w:val="1E0A78"/>
        </w:rPr>
        <w:t xml:space="preserve"> = 0.407</w:t>
      </w:r>
    </w:p>
    <w:p w14:paraId="505B26BE" w14:textId="77777777" w:rsidR="00C24FCE" w:rsidRPr="004B53E2" w:rsidRDefault="00C24FCE" w:rsidP="00C5333C">
      <w:pPr>
        <w:pStyle w:val="ListParagraph"/>
        <w:numPr>
          <w:ilvl w:val="0"/>
          <w:numId w:val="3"/>
        </w:numPr>
        <w:spacing w:after="0" w:line="240" w:lineRule="auto"/>
        <w:ind w:left="1440"/>
        <w:rPr>
          <w:color w:val="1E0A78"/>
        </w:rPr>
      </w:pPr>
      <w:r w:rsidRPr="004B53E2">
        <w:rPr>
          <w:color w:val="1E0A78"/>
        </w:rPr>
        <w:t>Village­level ICC = 0.103</w:t>
      </w:r>
    </w:p>
    <w:p w14:paraId="53EA2E46" w14:textId="77777777" w:rsidR="00C24FCE" w:rsidRPr="004B53E2" w:rsidRDefault="00C24FCE" w:rsidP="00C5333C">
      <w:pPr>
        <w:pStyle w:val="ListParagraph"/>
        <w:numPr>
          <w:ilvl w:val="0"/>
          <w:numId w:val="3"/>
        </w:numPr>
        <w:spacing w:after="0" w:line="240" w:lineRule="auto"/>
        <w:ind w:left="1440"/>
        <w:rPr>
          <w:color w:val="1E0A78"/>
        </w:rPr>
      </w:pPr>
      <w:r w:rsidRPr="004B53E2">
        <w:rPr>
          <w:color w:val="1E0A78"/>
        </w:rPr>
        <w:t>Alpha = 0.05</w:t>
      </w:r>
    </w:p>
    <w:p w14:paraId="59FE18CE" w14:textId="77777777" w:rsidR="00C24FCE" w:rsidRPr="004B53E2" w:rsidRDefault="00C24FCE" w:rsidP="00C5333C">
      <w:pPr>
        <w:pStyle w:val="ListParagraph"/>
        <w:numPr>
          <w:ilvl w:val="0"/>
          <w:numId w:val="3"/>
        </w:numPr>
        <w:spacing w:after="0" w:line="240" w:lineRule="auto"/>
        <w:ind w:left="1440"/>
        <w:rPr>
          <w:color w:val="1E0A78"/>
        </w:rPr>
      </w:pPr>
      <w:r w:rsidRPr="004B53E2">
        <w:rPr>
          <w:color w:val="1E0A78"/>
        </w:rPr>
        <w:t>Beta = 0.80</w:t>
      </w:r>
    </w:p>
    <w:p w14:paraId="040A8DD3" w14:textId="1A01E78A" w:rsidR="00C24FCE" w:rsidRPr="004B53E2" w:rsidRDefault="00C24FCE" w:rsidP="00C5333C">
      <w:pPr>
        <w:pStyle w:val="ListParagraph"/>
        <w:numPr>
          <w:ilvl w:val="0"/>
          <w:numId w:val="3"/>
        </w:numPr>
        <w:spacing w:after="0" w:line="240" w:lineRule="auto"/>
        <w:ind w:left="1440"/>
        <w:rPr>
          <w:color w:val="1E0A78"/>
        </w:rPr>
      </w:pPr>
      <w:r w:rsidRPr="004B53E2">
        <w:rPr>
          <w:color w:val="1E0A78"/>
        </w:rPr>
        <w:t xml:space="preserve">Effect size = Absolute increase of 15% in </w:t>
      </w:r>
      <w:r w:rsidR="00F52ABD">
        <w:rPr>
          <w:color w:val="1E0A78"/>
        </w:rPr>
        <w:t>safe disposal</w:t>
      </w:r>
      <w:r w:rsidRPr="004B53E2">
        <w:rPr>
          <w:color w:val="1E0A78"/>
        </w:rPr>
        <w:t xml:space="preserve"> prevalence among intervention group</w:t>
      </w:r>
    </w:p>
    <w:p w14:paraId="23EF9C37" w14:textId="77777777" w:rsidR="00C24FCE" w:rsidRPr="004B53E2" w:rsidRDefault="00C24FCE" w:rsidP="00C5333C">
      <w:pPr>
        <w:pStyle w:val="ListParagraph"/>
        <w:numPr>
          <w:ilvl w:val="0"/>
          <w:numId w:val="3"/>
        </w:numPr>
        <w:spacing w:after="0" w:line="240" w:lineRule="auto"/>
        <w:ind w:left="1440"/>
        <w:rPr>
          <w:color w:val="1E0A78"/>
        </w:rPr>
      </w:pPr>
      <w:r w:rsidRPr="004B53E2">
        <w:rPr>
          <w:color w:val="1E0A78"/>
        </w:rPr>
        <w:t>Attrition = 10% loss to follow-up between baseline and follow-up.</w:t>
      </w:r>
    </w:p>
    <w:p w14:paraId="3A48A52D" w14:textId="77777777" w:rsidR="00C24FCE" w:rsidRPr="00190B87" w:rsidRDefault="00C24FCE" w:rsidP="00C5333C">
      <w:pPr>
        <w:spacing w:after="0" w:line="240" w:lineRule="auto"/>
        <w:ind w:left="720"/>
        <w:rPr>
          <w:color w:val="1E0A78"/>
        </w:rPr>
      </w:pPr>
    </w:p>
    <w:p w14:paraId="0FF575DC" w14:textId="77777777" w:rsidR="00C24FCE" w:rsidRPr="00190B87" w:rsidRDefault="00C24FCE" w:rsidP="00C5333C">
      <w:pPr>
        <w:spacing w:after="0" w:line="240" w:lineRule="auto"/>
        <w:ind w:left="720"/>
        <w:rPr>
          <w:color w:val="1E0A78"/>
        </w:rPr>
      </w:pPr>
      <w:r w:rsidRPr="00190B87">
        <w:rPr>
          <w:color w:val="1E0A78"/>
        </w:rPr>
        <w:t xml:space="preserve">However, we realized during baseline data collection that the cluster sizes greatly varied. We accounted for this variation in cluster size by repeatedly resampling 37 villages per arm </w:t>
      </w:r>
      <w:r w:rsidRPr="00190B87">
        <w:rPr>
          <w:color w:val="1E0A78"/>
        </w:rPr>
        <w:lastRenderedPageBreak/>
        <w:t xml:space="preserve">from the selected 74 villages. The median effect size that can be detected with 80% power is </w:t>
      </w:r>
      <w:r w:rsidRPr="00190B87">
        <w:rPr>
          <w:b/>
          <w:color w:val="1E0A78"/>
        </w:rPr>
        <w:t>16%</w:t>
      </w:r>
      <w:r w:rsidRPr="00190B87">
        <w:rPr>
          <w:color w:val="1E0A78"/>
        </w:rPr>
        <w:t xml:space="preserve"> across simulations. </w:t>
      </w:r>
    </w:p>
    <w:p w14:paraId="56B72979" w14:textId="77777777" w:rsidR="00C24FCE" w:rsidRPr="00921BBC" w:rsidRDefault="00C24FCE" w:rsidP="00C24FCE">
      <w:pPr>
        <w:spacing w:after="0" w:line="240" w:lineRule="auto"/>
        <w:ind w:left="1440"/>
      </w:pPr>
    </w:p>
    <w:p w14:paraId="4BBEFBC5" w14:textId="77777777" w:rsidR="00C24FCE" w:rsidRPr="0046471A" w:rsidRDefault="00C24FCE" w:rsidP="00DB50FB">
      <w:pPr>
        <w:pStyle w:val="ListParagraph"/>
        <w:numPr>
          <w:ilvl w:val="3"/>
          <w:numId w:val="2"/>
        </w:numPr>
        <w:spacing w:after="0" w:line="240" w:lineRule="auto"/>
      </w:pPr>
      <w:r w:rsidRPr="00921BBC">
        <w:rPr>
          <w:b/>
        </w:rPr>
        <w:t xml:space="preserve">What are your assumptions </w:t>
      </w:r>
      <w:r>
        <w:rPr>
          <w:b/>
        </w:rPr>
        <w:t xml:space="preserve">for the sample size calculation? </w:t>
      </w:r>
    </w:p>
    <w:p w14:paraId="78CD9539" w14:textId="5B980701" w:rsidR="00C24FCE" w:rsidRDefault="00C24FCE" w:rsidP="00C24FCE">
      <w:pPr>
        <w:pStyle w:val="ListParagraph"/>
        <w:spacing w:after="0" w:line="240" w:lineRule="auto"/>
        <w:ind w:left="1440"/>
        <w:rPr>
          <w:color w:val="1E0A78"/>
        </w:rPr>
      </w:pPr>
      <w:r>
        <w:rPr>
          <w:color w:val="1E0A78"/>
        </w:rPr>
        <w:t xml:space="preserve">We </w:t>
      </w:r>
      <w:r w:rsidR="004B53E2">
        <w:rPr>
          <w:color w:val="1E0A78"/>
        </w:rPr>
        <w:t>assumed</w:t>
      </w:r>
      <w:r>
        <w:rPr>
          <w:color w:val="1E0A78"/>
        </w:rPr>
        <w:t xml:space="preserve"> the following:</w:t>
      </w:r>
    </w:p>
    <w:p w14:paraId="01E291B0" w14:textId="3FA920CB" w:rsidR="00C24FCE" w:rsidRDefault="00C24FCE" w:rsidP="00DB50FB">
      <w:pPr>
        <w:pStyle w:val="ListParagraph"/>
        <w:numPr>
          <w:ilvl w:val="0"/>
          <w:numId w:val="8"/>
        </w:numPr>
        <w:spacing w:after="0" w:line="240" w:lineRule="auto"/>
        <w:rPr>
          <w:color w:val="1E0A78"/>
        </w:rPr>
      </w:pPr>
      <w:r>
        <w:rPr>
          <w:color w:val="1E0A78"/>
        </w:rPr>
        <w:t xml:space="preserve">We </w:t>
      </w:r>
      <w:r w:rsidR="004B53E2">
        <w:rPr>
          <w:color w:val="1E0A78"/>
        </w:rPr>
        <w:t>would be able to</w:t>
      </w:r>
      <w:r>
        <w:rPr>
          <w:color w:val="1E0A78"/>
        </w:rPr>
        <w:t xml:space="preserve"> survey on average at least 9 eligible households in each study village</w:t>
      </w:r>
    </w:p>
    <w:p w14:paraId="6BFBC8A7" w14:textId="1AA7A0D3" w:rsidR="00C24FCE" w:rsidRDefault="00C24FCE" w:rsidP="00DB50FB">
      <w:pPr>
        <w:pStyle w:val="ListParagraph"/>
        <w:numPr>
          <w:ilvl w:val="0"/>
          <w:numId w:val="8"/>
        </w:numPr>
        <w:spacing w:after="0" w:line="240" w:lineRule="auto"/>
        <w:rPr>
          <w:color w:val="1E0A78"/>
        </w:rPr>
      </w:pPr>
      <w:r>
        <w:rPr>
          <w:color w:val="1E0A78"/>
        </w:rPr>
        <w:t xml:space="preserve">Baseline prevalence of </w:t>
      </w:r>
      <w:r w:rsidR="00F52ABD">
        <w:rPr>
          <w:color w:val="1E0A78"/>
        </w:rPr>
        <w:t>safe disposal</w:t>
      </w:r>
      <w:r>
        <w:rPr>
          <w:color w:val="1E0A78"/>
        </w:rPr>
        <w:t xml:space="preserve"> is 40.7%</w:t>
      </w:r>
    </w:p>
    <w:p w14:paraId="354DA5F5" w14:textId="77777777" w:rsidR="00C24FCE" w:rsidRPr="0046471A" w:rsidRDefault="00C24FCE" w:rsidP="00DB50FB">
      <w:pPr>
        <w:pStyle w:val="ListParagraph"/>
        <w:numPr>
          <w:ilvl w:val="0"/>
          <w:numId w:val="8"/>
        </w:numPr>
        <w:spacing w:after="0" w:line="240" w:lineRule="auto"/>
        <w:rPr>
          <w:color w:val="1E0A78"/>
        </w:rPr>
      </w:pPr>
      <w:r>
        <w:rPr>
          <w:color w:val="1E0A78"/>
        </w:rPr>
        <w:t>Village-level intraclass correlation is 0.103</w:t>
      </w:r>
    </w:p>
    <w:p w14:paraId="7EE47926" w14:textId="77777777" w:rsidR="00C24FCE" w:rsidRPr="0046471A" w:rsidRDefault="00C24FCE" w:rsidP="00C24FCE">
      <w:pPr>
        <w:spacing w:after="0" w:line="240" w:lineRule="auto"/>
      </w:pPr>
    </w:p>
    <w:p w14:paraId="1E089C25" w14:textId="77777777" w:rsidR="00C24FCE" w:rsidRPr="00742709" w:rsidRDefault="00C24FCE" w:rsidP="00DB50FB">
      <w:pPr>
        <w:pStyle w:val="ListParagraph"/>
        <w:numPr>
          <w:ilvl w:val="3"/>
          <w:numId w:val="2"/>
        </w:numPr>
        <w:spacing w:after="0" w:line="240" w:lineRule="auto"/>
        <w:ind w:left="1890" w:hanging="810"/>
        <w:rPr>
          <w:b/>
        </w:rPr>
      </w:pPr>
      <w:r w:rsidRPr="00921BBC">
        <w:rPr>
          <w:rFonts w:cs="Arial"/>
          <w:b/>
          <w:spacing w:val="-4"/>
        </w:rPr>
        <w:t>How</w:t>
      </w:r>
      <w:r w:rsidRPr="00921BBC">
        <w:rPr>
          <w:rFonts w:cs="Arial"/>
          <w:b/>
          <w:spacing w:val="-13"/>
        </w:rPr>
        <w:t xml:space="preserve"> </w:t>
      </w:r>
      <w:r w:rsidRPr="00921BBC">
        <w:rPr>
          <w:rFonts w:cs="Arial"/>
          <w:b/>
          <w:spacing w:val="-3"/>
        </w:rPr>
        <w:t>man</w:t>
      </w:r>
      <w:r w:rsidRPr="00921BBC">
        <w:rPr>
          <w:rFonts w:cs="Arial"/>
          <w:b/>
          <w:spacing w:val="-2"/>
        </w:rPr>
        <w:t>y</w:t>
      </w:r>
      <w:r w:rsidRPr="00921BBC">
        <w:rPr>
          <w:rFonts w:cs="Arial"/>
          <w:b/>
          <w:spacing w:val="-13"/>
        </w:rPr>
        <w:t xml:space="preserve"> </w:t>
      </w:r>
      <w:r w:rsidRPr="00921BBC">
        <w:rPr>
          <w:rFonts w:cs="Arial"/>
          <w:b/>
        </w:rPr>
        <w:t>clusters</w:t>
      </w:r>
      <w:r w:rsidRPr="00921BBC">
        <w:rPr>
          <w:rFonts w:cs="Arial"/>
          <w:b/>
          <w:spacing w:val="-13"/>
        </w:rPr>
        <w:t xml:space="preserve"> </w:t>
      </w:r>
      <w:r w:rsidRPr="00921BBC">
        <w:rPr>
          <w:rFonts w:cs="Arial"/>
          <w:b/>
        </w:rPr>
        <w:t>will</w:t>
      </w:r>
      <w:r w:rsidRPr="00921BBC">
        <w:rPr>
          <w:rFonts w:cs="Arial"/>
          <w:b/>
          <w:spacing w:val="-13"/>
        </w:rPr>
        <w:t xml:space="preserve"> </w:t>
      </w:r>
      <w:r w:rsidRPr="00921BBC">
        <w:rPr>
          <w:rFonts w:cs="Arial"/>
          <w:b/>
          <w:spacing w:val="-3"/>
        </w:rPr>
        <w:t>y</w:t>
      </w:r>
      <w:r w:rsidRPr="00921BBC">
        <w:rPr>
          <w:rFonts w:cs="Arial"/>
          <w:b/>
          <w:spacing w:val="-4"/>
        </w:rPr>
        <w:t>ou</w:t>
      </w:r>
      <w:r w:rsidRPr="00921BBC">
        <w:rPr>
          <w:rFonts w:cs="Arial"/>
          <w:b/>
          <w:spacing w:val="-13"/>
        </w:rPr>
        <w:t xml:space="preserve"> </w:t>
      </w:r>
      <w:r w:rsidRPr="00921BBC">
        <w:rPr>
          <w:rFonts w:cs="Arial"/>
          <w:b/>
          <w:spacing w:val="-4"/>
        </w:rPr>
        <w:t>ha</w:t>
      </w:r>
      <w:r w:rsidRPr="00921BBC">
        <w:rPr>
          <w:rFonts w:cs="Arial"/>
          <w:b/>
          <w:spacing w:val="-3"/>
        </w:rPr>
        <w:t>v</w:t>
      </w:r>
      <w:r w:rsidRPr="00921BBC">
        <w:rPr>
          <w:rFonts w:cs="Arial"/>
          <w:b/>
          <w:spacing w:val="-4"/>
        </w:rPr>
        <w:t>e?</w:t>
      </w:r>
      <w:r>
        <w:rPr>
          <w:rFonts w:cs="Arial"/>
          <w:b/>
          <w:spacing w:val="-4"/>
        </w:rPr>
        <w:t xml:space="preserve">  </w:t>
      </w:r>
    </w:p>
    <w:p w14:paraId="4B5AFC4D" w14:textId="77777777" w:rsidR="00C24FCE" w:rsidRPr="0046471A" w:rsidRDefault="00C24FCE" w:rsidP="00C24FCE">
      <w:pPr>
        <w:spacing w:after="0" w:line="240" w:lineRule="auto"/>
        <w:ind w:left="1890"/>
        <w:rPr>
          <w:color w:val="1E0A78"/>
        </w:rPr>
      </w:pPr>
      <w:r w:rsidRPr="0046471A">
        <w:rPr>
          <w:color w:val="1E0A78"/>
        </w:rPr>
        <w:t xml:space="preserve">We have 74 clusters (i.e. villages); 37 received the intervention, 37 acted as controls. </w:t>
      </w:r>
    </w:p>
    <w:p w14:paraId="7C8DED09" w14:textId="77777777" w:rsidR="00C24FCE" w:rsidRPr="005C24B1" w:rsidRDefault="00C24FCE" w:rsidP="00C24FCE">
      <w:pPr>
        <w:spacing w:after="0" w:line="240" w:lineRule="auto"/>
        <w:ind w:left="1440"/>
      </w:pPr>
    </w:p>
    <w:p w14:paraId="6BCB7504" w14:textId="77777777" w:rsidR="00C24FCE" w:rsidRPr="002933BD" w:rsidRDefault="00C24FCE" w:rsidP="00DB50FB">
      <w:pPr>
        <w:pStyle w:val="ListParagraph"/>
        <w:numPr>
          <w:ilvl w:val="3"/>
          <w:numId w:val="2"/>
        </w:numPr>
        <w:spacing w:after="0" w:line="240" w:lineRule="auto"/>
        <w:ind w:left="1890" w:hanging="810"/>
        <w:rPr>
          <w:b/>
        </w:rPr>
      </w:pPr>
      <w:r w:rsidRPr="00921BBC">
        <w:rPr>
          <w:rFonts w:cs="Arial"/>
          <w:b/>
          <w:spacing w:val="-4"/>
        </w:rPr>
        <w:t>How</w:t>
      </w:r>
      <w:r w:rsidRPr="00921BBC">
        <w:rPr>
          <w:rFonts w:cs="Arial"/>
          <w:b/>
          <w:spacing w:val="-14"/>
        </w:rPr>
        <w:t xml:space="preserve"> </w:t>
      </w:r>
      <w:r w:rsidRPr="00921BBC">
        <w:rPr>
          <w:rFonts w:cs="Arial"/>
          <w:b/>
          <w:spacing w:val="-3"/>
        </w:rPr>
        <w:t>man</w:t>
      </w:r>
      <w:r w:rsidRPr="00921BBC">
        <w:rPr>
          <w:rFonts w:cs="Arial"/>
          <w:b/>
          <w:spacing w:val="-2"/>
        </w:rPr>
        <w:t>y</w:t>
      </w:r>
      <w:r w:rsidRPr="00921BBC">
        <w:rPr>
          <w:rFonts w:cs="Arial"/>
          <w:b/>
          <w:spacing w:val="-13"/>
        </w:rPr>
        <w:t xml:space="preserve"> </w:t>
      </w:r>
      <w:r w:rsidRPr="00921BBC">
        <w:rPr>
          <w:rFonts w:cs="Arial"/>
          <w:b/>
          <w:spacing w:val="1"/>
        </w:rPr>
        <w:t>people</w:t>
      </w:r>
      <w:r w:rsidRPr="00921BBC">
        <w:rPr>
          <w:rFonts w:cs="Arial"/>
          <w:b/>
          <w:spacing w:val="-13"/>
        </w:rPr>
        <w:t xml:space="preserve"> </w:t>
      </w:r>
      <w:r w:rsidRPr="00921BBC">
        <w:rPr>
          <w:rFonts w:cs="Arial"/>
          <w:b/>
        </w:rPr>
        <w:t>will</w:t>
      </w:r>
      <w:r w:rsidRPr="00921BBC">
        <w:rPr>
          <w:rFonts w:cs="Arial"/>
          <w:b/>
          <w:spacing w:val="-13"/>
        </w:rPr>
        <w:t xml:space="preserve"> </w:t>
      </w:r>
      <w:r w:rsidRPr="00921BBC">
        <w:rPr>
          <w:rFonts w:cs="Arial"/>
          <w:b/>
          <w:spacing w:val="-3"/>
        </w:rPr>
        <w:t>y</w:t>
      </w:r>
      <w:r w:rsidRPr="00921BBC">
        <w:rPr>
          <w:rFonts w:cs="Arial"/>
          <w:b/>
          <w:spacing w:val="-4"/>
        </w:rPr>
        <w:t>ou</w:t>
      </w:r>
      <w:r w:rsidRPr="00921BBC">
        <w:rPr>
          <w:rFonts w:cs="Arial"/>
          <w:b/>
          <w:spacing w:val="-13"/>
        </w:rPr>
        <w:t xml:space="preserve"> </w:t>
      </w:r>
      <w:r w:rsidRPr="00921BBC">
        <w:rPr>
          <w:rFonts w:cs="Arial"/>
          <w:b/>
          <w:spacing w:val="-5"/>
        </w:rPr>
        <w:t>ha</w:t>
      </w:r>
      <w:r w:rsidRPr="00921BBC">
        <w:rPr>
          <w:rFonts w:cs="Arial"/>
          <w:b/>
          <w:spacing w:val="-4"/>
        </w:rPr>
        <w:t>v</w:t>
      </w:r>
      <w:r w:rsidRPr="00921BBC">
        <w:rPr>
          <w:rFonts w:cs="Arial"/>
          <w:b/>
          <w:spacing w:val="-5"/>
        </w:rPr>
        <w:t>e</w:t>
      </w:r>
      <w:r w:rsidRPr="00921BBC">
        <w:rPr>
          <w:rFonts w:cs="Arial"/>
          <w:b/>
          <w:spacing w:val="-14"/>
        </w:rPr>
        <w:t xml:space="preserve"> </w:t>
      </w:r>
      <w:r w:rsidRPr="00921BBC">
        <w:rPr>
          <w:rFonts w:cs="Arial"/>
          <w:b/>
        </w:rPr>
        <w:t>in</w:t>
      </w:r>
      <w:r w:rsidRPr="00921BBC">
        <w:rPr>
          <w:rFonts w:cs="Arial"/>
          <w:b/>
          <w:spacing w:val="-13"/>
        </w:rPr>
        <w:t xml:space="preserve"> </w:t>
      </w:r>
      <w:r w:rsidRPr="00921BBC">
        <w:rPr>
          <w:rFonts w:cs="Arial"/>
          <w:b/>
          <w:spacing w:val="-3"/>
        </w:rPr>
        <w:t>each</w:t>
      </w:r>
      <w:r w:rsidRPr="00921BBC">
        <w:rPr>
          <w:rFonts w:cs="Arial"/>
          <w:b/>
          <w:spacing w:val="-13"/>
        </w:rPr>
        <w:t xml:space="preserve"> </w:t>
      </w:r>
      <w:r w:rsidRPr="00921BBC">
        <w:rPr>
          <w:rFonts w:cs="Arial"/>
          <w:b/>
        </w:rPr>
        <w:t>cluster?</w:t>
      </w:r>
    </w:p>
    <w:p w14:paraId="7755194E" w14:textId="4327BCA6" w:rsidR="00C24FCE" w:rsidRPr="00B25469" w:rsidRDefault="00C24FCE" w:rsidP="00C24FCE">
      <w:pPr>
        <w:spacing w:after="0" w:line="240" w:lineRule="auto"/>
        <w:ind w:left="1890"/>
        <w:rPr>
          <w:color w:val="1E0A78"/>
        </w:rPr>
      </w:pPr>
      <w:r w:rsidRPr="00B25469">
        <w:rPr>
          <w:color w:val="1E0A78"/>
        </w:rPr>
        <w:t>We anticipate</w:t>
      </w:r>
      <w:r w:rsidR="004B53E2">
        <w:rPr>
          <w:color w:val="1E0A78"/>
        </w:rPr>
        <w:t>d</w:t>
      </w:r>
      <w:r w:rsidRPr="00B25469">
        <w:rPr>
          <w:color w:val="1E0A78"/>
        </w:rPr>
        <w:t xml:space="preserve"> an average of 9</w:t>
      </w:r>
      <w:r w:rsidR="00C44579">
        <w:rPr>
          <w:color w:val="1E0A78"/>
        </w:rPr>
        <w:t xml:space="preserve"> eligible</w:t>
      </w:r>
      <w:r w:rsidRPr="00B25469">
        <w:rPr>
          <w:color w:val="1E0A78"/>
        </w:rPr>
        <w:t xml:space="preserve"> households in each cluster</w:t>
      </w:r>
      <w:r w:rsidR="00FA59EC">
        <w:rPr>
          <w:color w:val="1E0A78"/>
        </w:rPr>
        <w:t xml:space="preserve">, however this cluster size varies by village. Some of the villages have a small population and thus only a few eligible households while other villages </w:t>
      </w:r>
      <w:r w:rsidR="00CF1FAB">
        <w:rPr>
          <w:color w:val="1E0A78"/>
        </w:rPr>
        <w:t xml:space="preserve">have a much larger population and thus many eligible households. </w:t>
      </w:r>
    </w:p>
    <w:p w14:paraId="16B8B31C" w14:textId="77777777" w:rsidR="00C24FCE" w:rsidRPr="000751F5" w:rsidRDefault="00C24FCE" w:rsidP="00C24FCE">
      <w:pPr>
        <w:spacing w:after="0" w:line="240" w:lineRule="auto"/>
        <w:rPr>
          <w:b/>
        </w:rPr>
      </w:pPr>
    </w:p>
    <w:p w14:paraId="46BBF0B2" w14:textId="77777777" w:rsidR="00C24FCE" w:rsidRPr="002B64E3" w:rsidRDefault="00C24FCE" w:rsidP="00DB50FB">
      <w:pPr>
        <w:pStyle w:val="ListParagraph"/>
        <w:numPr>
          <w:ilvl w:val="2"/>
          <w:numId w:val="2"/>
        </w:numPr>
        <w:spacing w:after="0" w:line="240" w:lineRule="auto"/>
        <w:ind w:left="1440" w:hanging="720"/>
        <w:rPr>
          <w:b/>
          <w:i/>
        </w:rPr>
      </w:pPr>
      <w:r w:rsidRPr="002B64E3">
        <w:rPr>
          <w:rFonts w:cs="Arial"/>
          <w:b/>
        </w:rPr>
        <w:t xml:space="preserve">If you plan to include covariates in your analysis, what share of variance do you expect to predict with your co-variates? </w:t>
      </w:r>
    </w:p>
    <w:p w14:paraId="330DA6FE" w14:textId="77777777" w:rsidR="00C24FCE" w:rsidRDefault="00C24FCE" w:rsidP="00C24FCE">
      <w:pPr>
        <w:pStyle w:val="ListParagraph"/>
        <w:spacing w:after="0" w:line="240" w:lineRule="auto"/>
        <w:ind w:left="1440"/>
        <w:rPr>
          <w:rFonts w:cs="Arial"/>
          <w:i/>
        </w:rPr>
      </w:pPr>
      <w:r w:rsidRPr="001A13D5">
        <w:rPr>
          <w:rFonts w:cs="Arial"/>
          <w:i/>
        </w:rPr>
        <w:t>Note: It is not requir</w:t>
      </w:r>
      <w:r>
        <w:rPr>
          <w:rFonts w:cs="Arial"/>
          <w:i/>
        </w:rPr>
        <w:t>ed that you include covariates</w:t>
      </w:r>
    </w:p>
    <w:p w14:paraId="2DCC3F4F" w14:textId="77777777" w:rsidR="00C24FCE" w:rsidRDefault="00C24FCE" w:rsidP="00C24FCE">
      <w:pPr>
        <w:pStyle w:val="ListParagraph"/>
        <w:spacing w:after="0" w:line="240" w:lineRule="auto"/>
        <w:ind w:left="1440"/>
        <w:rPr>
          <w:rFonts w:cs="Arial"/>
          <w:i/>
        </w:rPr>
      </w:pPr>
    </w:p>
    <w:p w14:paraId="0FA575CC" w14:textId="6D69E89F" w:rsidR="00C24FCE" w:rsidRPr="00B25469" w:rsidRDefault="00C24FCE" w:rsidP="00C5333C">
      <w:pPr>
        <w:pStyle w:val="ListParagraph"/>
        <w:spacing w:after="0" w:line="240" w:lineRule="auto"/>
        <w:ind w:left="792"/>
        <w:jc w:val="both"/>
        <w:rPr>
          <w:color w:val="1E0A78"/>
        </w:rPr>
      </w:pPr>
      <w:r w:rsidRPr="00B25469">
        <w:rPr>
          <w:rFonts w:cs="Arial"/>
          <w:color w:val="1E0A78"/>
        </w:rPr>
        <w:t xml:space="preserve">We plan to include </w:t>
      </w:r>
      <w:r>
        <w:rPr>
          <w:rFonts w:cs="Arial"/>
          <w:color w:val="1E0A78"/>
        </w:rPr>
        <w:t>two covariates in the</w:t>
      </w:r>
      <w:r w:rsidR="004B53E2">
        <w:rPr>
          <w:rFonts w:cs="Arial"/>
          <w:color w:val="1E0A78"/>
        </w:rPr>
        <w:t xml:space="preserve"> adjusted models for the main research question (RQ1)</w:t>
      </w:r>
      <w:r>
        <w:rPr>
          <w:rFonts w:cs="Arial"/>
          <w:color w:val="1E0A78"/>
        </w:rPr>
        <w:t xml:space="preserve">: </w:t>
      </w:r>
      <w:r w:rsidRPr="00B25469">
        <w:rPr>
          <w:rFonts w:cs="Arial"/>
          <w:color w:val="1E0A78"/>
        </w:rPr>
        <w:t xml:space="preserve">baseline prevalence of </w:t>
      </w:r>
      <w:r w:rsidR="00F52ABD">
        <w:rPr>
          <w:rFonts w:cs="Arial"/>
          <w:color w:val="1E0A78"/>
        </w:rPr>
        <w:t>safe disposal</w:t>
      </w:r>
      <w:r w:rsidRPr="00B25469">
        <w:rPr>
          <w:rFonts w:cs="Arial"/>
          <w:color w:val="1E0A78"/>
        </w:rPr>
        <w:t xml:space="preserve"> and the stratification variable used in randomization. </w:t>
      </w:r>
      <w:r w:rsidR="004B53E2">
        <w:rPr>
          <w:rFonts w:cs="Arial"/>
          <w:color w:val="1E0A78"/>
        </w:rPr>
        <w:t xml:space="preserve">We also plan to include any variables found to be severely imbalanced at </w:t>
      </w:r>
      <w:r w:rsidR="006F09AE">
        <w:rPr>
          <w:rFonts w:cs="Arial"/>
          <w:color w:val="1E0A78"/>
        </w:rPr>
        <w:t>baseline</w:t>
      </w:r>
      <w:r w:rsidR="004B53E2">
        <w:rPr>
          <w:rFonts w:cs="Arial"/>
          <w:color w:val="1E0A78"/>
        </w:rPr>
        <w:t xml:space="preserve">. </w:t>
      </w:r>
      <w:r w:rsidRPr="00B25469">
        <w:rPr>
          <w:rFonts w:cs="Arial"/>
          <w:color w:val="1E0A78"/>
        </w:rPr>
        <w:t xml:space="preserve">However, we did not calculate our sample size based on assumptions about shared variance from covariates and as such, we are using a more conservative approach.  </w:t>
      </w:r>
    </w:p>
    <w:p w14:paraId="59A4BA25" w14:textId="77777777" w:rsidR="00C24FCE" w:rsidRPr="006A3EF8" w:rsidRDefault="00C24FCE" w:rsidP="00C24FCE">
      <w:pPr>
        <w:pStyle w:val="ListParagraph"/>
        <w:spacing w:after="0" w:line="240" w:lineRule="auto"/>
        <w:ind w:left="1440"/>
        <w:rPr>
          <w:rFonts w:cs="Arial"/>
          <w:i/>
        </w:rPr>
      </w:pPr>
    </w:p>
    <w:p w14:paraId="1F860FA2" w14:textId="77777777" w:rsidR="00C24FCE" w:rsidRPr="00E52A27" w:rsidRDefault="00C24FCE" w:rsidP="00DB50FB">
      <w:pPr>
        <w:pStyle w:val="ListParagraph"/>
        <w:numPr>
          <w:ilvl w:val="1"/>
          <w:numId w:val="2"/>
        </w:numPr>
        <w:spacing w:after="0" w:line="240" w:lineRule="auto"/>
        <w:rPr>
          <w:rFonts w:cs="Arial"/>
          <w:b/>
        </w:rPr>
      </w:pPr>
      <w:r w:rsidRPr="006A3EF8">
        <w:rPr>
          <w:b/>
        </w:rPr>
        <w:t>Assignment to treatment</w:t>
      </w:r>
    </w:p>
    <w:p w14:paraId="75128CCB" w14:textId="77777777" w:rsidR="00C24FCE" w:rsidRPr="006A3EF8" w:rsidRDefault="00C24FCE" w:rsidP="00C24FCE">
      <w:pPr>
        <w:pStyle w:val="ListParagraph"/>
        <w:spacing w:after="0" w:line="240" w:lineRule="auto"/>
        <w:ind w:left="792"/>
        <w:rPr>
          <w:rFonts w:cs="Arial"/>
          <w:b/>
        </w:rPr>
      </w:pPr>
    </w:p>
    <w:p w14:paraId="63B04ADE" w14:textId="77777777" w:rsidR="00C24FCE" w:rsidRPr="008A494A" w:rsidRDefault="00C24FCE" w:rsidP="00DB50FB">
      <w:pPr>
        <w:pStyle w:val="ListParagraph"/>
        <w:numPr>
          <w:ilvl w:val="2"/>
          <w:numId w:val="2"/>
        </w:numPr>
        <w:spacing w:after="0" w:line="240" w:lineRule="auto"/>
        <w:rPr>
          <w:rFonts w:cs="Arial"/>
          <w:b/>
        </w:rPr>
      </w:pPr>
      <w:r w:rsidRPr="00CA05CC">
        <w:rPr>
          <w:b/>
          <w:spacing w:val="-4"/>
        </w:rPr>
        <w:t>How</w:t>
      </w:r>
      <w:r w:rsidRPr="00CA05CC">
        <w:rPr>
          <w:b/>
          <w:spacing w:val="-27"/>
        </w:rPr>
        <w:t xml:space="preserve"> </w:t>
      </w:r>
      <w:r w:rsidRPr="00CA05CC">
        <w:rPr>
          <w:b/>
        </w:rPr>
        <w:t>will</w:t>
      </w:r>
      <w:r w:rsidRPr="00CA05CC">
        <w:rPr>
          <w:b/>
          <w:spacing w:val="-27"/>
        </w:rPr>
        <w:t xml:space="preserve"> </w:t>
      </w:r>
      <w:r w:rsidRPr="00CA05CC">
        <w:rPr>
          <w:b/>
        </w:rPr>
        <w:t>individuals</w:t>
      </w:r>
      <w:r w:rsidRPr="00CA05CC">
        <w:rPr>
          <w:b/>
          <w:spacing w:val="-26"/>
        </w:rPr>
        <w:t xml:space="preserve"> </w:t>
      </w:r>
      <w:r w:rsidRPr="00CA05CC">
        <w:rPr>
          <w:b/>
          <w:spacing w:val="3"/>
        </w:rPr>
        <w:t>be</w:t>
      </w:r>
      <w:r w:rsidRPr="00CA05CC">
        <w:rPr>
          <w:b/>
          <w:spacing w:val="-27"/>
        </w:rPr>
        <w:t xml:space="preserve"> </w:t>
      </w:r>
      <w:r w:rsidRPr="00CA05CC">
        <w:rPr>
          <w:b/>
        </w:rPr>
        <w:t>assigned</w:t>
      </w:r>
      <w:r w:rsidRPr="00CA05CC">
        <w:rPr>
          <w:b/>
          <w:spacing w:val="-26"/>
        </w:rPr>
        <w:t xml:space="preserve"> </w:t>
      </w:r>
      <w:r w:rsidRPr="00CA05CC">
        <w:rPr>
          <w:b/>
        </w:rPr>
        <w:t>to</w:t>
      </w:r>
      <w:r w:rsidRPr="00CA05CC">
        <w:rPr>
          <w:b/>
          <w:spacing w:val="-27"/>
        </w:rPr>
        <w:t xml:space="preserve"> </w:t>
      </w:r>
      <w:r w:rsidRPr="00CA05CC">
        <w:rPr>
          <w:b/>
          <w:spacing w:val="-2"/>
        </w:rPr>
        <w:t>treatmen</w:t>
      </w:r>
      <w:r w:rsidRPr="00CA05CC">
        <w:rPr>
          <w:b/>
          <w:spacing w:val="-1"/>
        </w:rPr>
        <w:t>t</w:t>
      </w:r>
      <w:r w:rsidRPr="00CA05CC">
        <w:rPr>
          <w:b/>
          <w:spacing w:val="-26"/>
        </w:rPr>
        <w:t xml:space="preserve"> </w:t>
      </w:r>
      <w:r w:rsidRPr="00CA05CC">
        <w:rPr>
          <w:b/>
        </w:rPr>
        <w:t>and</w:t>
      </w:r>
      <w:r w:rsidRPr="00CA05CC">
        <w:rPr>
          <w:b/>
          <w:spacing w:val="-27"/>
        </w:rPr>
        <w:t xml:space="preserve"> </w:t>
      </w:r>
      <w:r w:rsidRPr="00CA05CC">
        <w:rPr>
          <w:b/>
          <w:spacing w:val="-2"/>
        </w:rPr>
        <w:t>control</w:t>
      </w:r>
      <w:r w:rsidRPr="00CA05CC">
        <w:rPr>
          <w:b/>
          <w:spacing w:val="-26"/>
        </w:rPr>
        <w:t xml:space="preserve"> </w:t>
      </w:r>
      <w:r w:rsidRPr="00CA05CC">
        <w:rPr>
          <w:b/>
        </w:rPr>
        <w:t>conditions?</w:t>
      </w:r>
    </w:p>
    <w:p w14:paraId="7D35220D" w14:textId="77777777" w:rsidR="00C24FCE" w:rsidRPr="008A494A" w:rsidRDefault="00C24FCE" w:rsidP="00C5333C">
      <w:pPr>
        <w:spacing w:after="0" w:line="240" w:lineRule="auto"/>
        <w:ind w:left="720"/>
        <w:jc w:val="both"/>
        <w:rPr>
          <w:rFonts w:cs="Arial"/>
          <w:b/>
          <w:color w:val="1E0A78"/>
        </w:rPr>
      </w:pPr>
      <w:r w:rsidRPr="008A494A">
        <w:rPr>
          <w:color w:val="1E0A78"/>
        </w:rPr>
        <w:t xml:space="preserve">We randomly selected 74 villages from a sample frame of 501 MANTRA villages in Ganjam and Gajapati districts. Following baseline data collection, we used stratified randomization to allocate villages into intervention or control arm on a 1:1 basis. A computer-based random number generator was used to complete the allocation. Villages were categorized into one of five distinct geographic-demographic (‘geo-demo’) groups, which served as the stratification variable to ensure balance on a wide range of factors. Villages in each ‘geo-demo’ group have a distinct set of characteristics with regard to their geography (coastal, hilly, tableland, etc.), predominant religion and caste, village size, market access and other characteristics. The ‘geo-demo’ groups mostly align with the ‘block’ level administrative unit (a district subdivision), with several blocks falling under each group. As such, three of the ‘geo-demo’ groups are located entirely in Ganjam district while the remaining two are in Gajapati district. We used replacement re-randomization to ensure balance on two </w:t>
      </w:r>
      <w:r w:rsidRPr="008A494A">
        <w:rPr>
          <w:i/>
          <w:color w:val="1E0A78"/>
        </w:rPr>
        <w:t xml:space="preserve">a priori </w:t>
      </w:r>
      <w:r w:rsidRPr="008A494A">
        <w:rPr>
          <w:color w:val="1E0A78"/>
        </w:rPr>
        <w:t xml:space="preserve">specified variables: number of eligible households per village and village-level baseline reported safe disposal of child feces. We used the Mann-Whitney U Test to test if the distribution of villages on these two variables was not significantly different between the study arms. We also used an independent samples t-test to test if the mean baseline reported safe disposal of child feces was not significantly different between the study arms. The </w:t>
      </w:r>
      <w:r w:rsidRPr="008A494A">
        <w:rPr>
          <w:i/>
          <w:color w:val="1E0A78"/>
        </w:rPr>
        <w:t>a priori</w:t>
      </w:r>
      <w:r w:rsidRPr="008A494A">
        <w:rPr>
          <w:color w:val="1E0A78"/>
        </w:rPr>
        <w:t xml:space="preserve"> balance criteria were met with the first randomization attempt. Participants and study investigators </w:t>
      </w:r>
      <w:r>
        <w:rPr>
          <w:color w:val="1E0A78"/>
        </w:rPr>
        <w:t>were</w:t>
      </w:r>
      <w:r w:rsidRPr="008A494A">
        <w:rPr>
          <w:color w:val="1E0A78"/>
        </w:rPr>
        <w:t xml:space="preserve"> not blinded to village treatment assignment.</w:t>
      </w:r>
    </w:p>
    <w:p w14:paraId="7A685324" w14:textId="77777777" w:rsidR="00C24FCE" w:rsidRPr="003429C9" w:rsidRDefault="00C24FCE" w:rsidP="00C24FCE">
      <w:pPr>
        <w:spacing w:after="0" w:line="240" w:lineRule="auto"/>
        <w:rPr>
          <w:rFonts w:cs="Arial"/>
          <w:b/>
        </w:rPr>
      </w:pPr>
    </w:p>
    <w:p w14:paraId="0F4A8730" w14:textId="77777777" w:rsidR="00C24FCE" w:rsidRPr="00742709" w:rsidRDefault="00C24FCE" w:rsidP="00DB50FB">
      <w:pPr>
        <w:pStyle w:val="ListParagraph"/>
        <w:numPr>
          <w:ilvl w:val="2"/>
          <w:numId w:val="2"/>
        </w:numPr>
        <w:spacing w:after="0" w:line="240" w:lineRule="auto"/>
        <w:ind w:left="1440" w:hanging="720"/>
        <w:rPr>
          <w:rFonts w:cs="Arial"/>
          <w:b/>
        </w:rPr>
      </w:pPr>
      <w:r w:rsidRPr="00CA05CC">
        <w:rPr>
          <w:b/>
        </w:rPr>
        <w:lastRenderedPageBreak/>
        <w:t xml:space="preserve">How will you check that individuals in the treatment condition received treatment as anticipated? </w:t>
      </w:r>
      <w:bookmarkStart w:id="1" w:name="Attrition_from_the_Sample"/>
      <w:bookmarkStart w:id="2" w:name="bookmark9"/>
      <w:bookmarkEnd w:id="1"/>
      <w:bookmarkEnd w:id="2"/>
    </w:p>
    <w:p w14:paraId="393100B3" w14:textId="77777777" w:rsidR="00C24FCE" w:rsidRDefault="00C24FCE" w:rsidP="00C5333C">
      <w:pPr>
        <w:spacing w:after="0" w:line="240" w:lineRule="auto"/>
        <w:ind w:left="720"/>
        <w:jc w:val="both"/>
        <w:rPr>
          <w:rFonts w:cs="Arial"/>
          <w:color w:val="1E0A78"/>
          <w:lang w:val="en-US"/>
        </w:rPr>
      </w:pPr>
      <w:r>
        <w:rPr>
          <w:rFonts w:cs="Arial"/>
          <w:color w:val="1E0A78"/>
          <w:lang w:val="en-US"/>
        </w:rPr>
        <w:t>In the endline trial survey, we included questions for intervention households that asked about their exposure to the intervention. The intervention included provision of hardware and five activities. Accordingly, the survey includes a question about what hardware the household received, if any, and a question for each activity that asks whether or not the respondent or someone in their household attended that activity.</w:t>
      </w:r>
    </w:p>
    <w:p w14:paraId="27F498B6" w14:textId="77777777" w:rsidR="00C24FCE" w:rsidRDefault="00C24FCE" w:rsidP="00C5333C">
      <w:pPr>
        <w:spacing w:after="0" w:line="240" w:lineRule="auto"/>
        <w:ind w:left="720"/>
        <w:jc w:val="both"/>
        <w:rPr>
          <w:rFonts w:cs="Arial"/>
          <w:color w:val="1E0A78"/>
          <w:lang w:val="en-US"/>
        </w:rPr>
      </w:pPr>
    </w:p>
    <w:p w14:paraId="6D93551B" w14:textId="77777777" w:rsidR="00C24FCE" w:rsidRDefault="00C24FCE" w:rsidP="00C5333C">
      <w:pPr>
        <w:spacing w:after="0" w:line="240" w:lineRule="auto"/>
        <w:ind w:left="720"/>
        <w:jc w:val="both"/>
        <w:rPr>
          <w:rFonts w:cs="Arial"/>
          <w:color w:val="1E0A78"/>
          <w:lang w:val="en-US"/>
        </w:rPr>
      </w:pPr>
      <w:r>
        <w:rPr>
          <w:rFonts w:cs="Arial"/>
          <w:color w:val="1E0A78"/>
          <w:lang w:val="en-US"/>
        </w:rPr>
        <w:t>We also conducted a mixed methods process evaluation to examine the fidelity of intervention delivery, as well as participant attendance. However, this data will be used for process evaluation analyses rather than the impact analysis.</w:t>
      </w:r>
    </w:p>
    <w:p w14:paraId="4834E897" w14:textId="77777777" w:rsidR="00C24FCE" w:rsidRPr="00CA05CC" w:rsidRDefault="00C24FCE" w:rsidP="00C24FCE">
      <w:pPr>
        <w:spacing w:after="0" w:line="240" w:lineRule="auto"/>
        <w:rPr>
          <w:rFonts w:cs="Arial"/>
          <w:b/>
        </w:rPr>
      </w:pPr>
    </w:p>
    <w:p w14:paraId="30CBC565" w14:textId="77777777" w:rsidR="00C24FCE" w:rsidRDefault="00C24FCE" w:rsidP="00DB50FB">
      <w:pPr>
        <w:pStyle w:val="Heading2"/>
        <w:numPr>
          <w:ilvl w:val="0"/>
          <w:numId w:val="2"/>
        </w:numPr>
        <w:spacing w:before="0" w:after="0" w:line="240" w:lineRule="auto"/>
      </w:pPr>
      <w:bookmarkStart w:id="3" w:name="Fieldwork"/>
      <w:bookmarkStart w:id="4" w:name="bookmark10"/>
      <w:bookmarkEnd w:id="3"/>
      <w:bookmarkEnd w:id="4"/>
      <w:r>
        <w:t>Data Collection</w:t>
      </w:r>
      <w:bookmarkStart w:id="5" w:name="Instruments"/>
      <w:bookmarkStart w:id="6" w:name="bookmark11"/>
      <w:bookmarkEnd w:id="5"/>
      <w:bookmarkEnd w:id="6"/>
    </w:p>
    <w:p w14:paraId="146073AF" w14:textId="77777777" w:rsidR="00C24FCE" w:rsidRPr="00E52A27" w:rsidRDefault="00C24FCE" w:rsidP="00C24FCE"/>
    <w:p w14:paraId="5342B8B2" w14:textId="77777777" w:rsidR="00C24FCE" w:rsidRDefault="00C24FCE" w:rsidP="00DB50FB">
      <w:pPr>
        <w:pStyle w:val="ListParagraph"/>
        <w:numPr>
          <w:ilvl w:val="1"/>
          <w:numId w:val="2"/>
        </w:numPr>
        <w:spacing w:after="0" w:line="240" w:lineRule="auto"/>
        <w:rPr>
          <w:b/>
        </w:rPr>
      </w:pPr>
      <w:r w:rsidRPr="006A6D27">
        <w:rPr>
          <w:b/>
        </w:rPr>
        <w:t xml:space="preserve"> Primary data collection instruments</w:t>
      </w:r>
    </w:p>
    <w:p w14:paraId="41B46060" w14:textId="77777777" w:rsidR="00C24FCE" w:rsidRPr="006A6D27" w:rsidRDefault="00C24FCE" w:rsidP="00C24FCE">
      <w:pPr>
        <w:pStyle w:val="ListParagraph"/>
        <w:spacing w:after="0" w:line="240" w:lineRule="auto"/>
        <w:ind w:left="792"/>
        <w:rPr>
          <w:b/>
        </w:rPr>
      </w:pPr>
    </w:p>
    <w:p w14:paraId="3FE2294D" w14:textId="77777777" w:rsidR="00C24FCE" w:rsidRDefault="00C24FCE" w:rsidP="00DB50FB">
      <w:pPr>
        <w:pStyle w:val="ListParagraph"/>
        <w:numPr>
          <w:ilvl w:val="2"/>
          <w:numId w:val="2"/>
        </w:numPr>
        <w:spacing w:after="0" w:line="240" w:lineRule="auto"/>
        <w:ind w:left="1350" w:hanging="630"/>
        <w:rPr>
          <w:b/>
        </w:rPr>
      </w:pPr>
      <w:r w:rsidRPr="006A6D27">
        <w:rPr>
          <w:b/>
        </w:rPr>
        <w:t>What</w:t>
      </w:r>
      <w:r w:rsidRPr="006A6D27">
        <w:rPr>
          <w:b/>
          <w:spacing w:val="-21"/>
        </w:rPr>
        <w:t xml:space="preserve"> </w:t>
      </w:r>
      <w:r w:rsidRPr="006A6D27">
        <w:rPr>
          <w:b/>
        </w:rPr>
        <w:t>data</w:t>
      </w:r>
      <w:r w:rsidRPr="006A6D27">
        <w:rPr>
          <w:b/>
          <w:spacing w:val="-21"/>
        </w:rPr>
        <w:t xml:space="preserve"> </w:t>
      </w:r>
      <w:r w:rsidRPr="006A6D27">
        <w:rPr>
          <w:b/>
        </w:rPr>
        <w:t>collection</w:t>
      </w:r>
      <w:r w:rsidRPr="006A6D27">
        <w:rPr>
          <w:b/>
          <w:spacing w:val="-21"/>
        </w:rPr>
        <w:t xml:space="preserve"> </w:t>
      </w:r>
      <w:r w:rsidRPr="006A6D27">
        <w:rPr>
          <w:b/>
          <w:spacing w:val="-2"/>
        </w:rPr>
        <w:t>instrumen</w:t>
      </w:r>
      <w:r w:rsidRPr="006A6D27">
        <w:rPr>
          <w:b/>
        </w:rPr>
        <w:t>ts</w:t>
      </w:r>
      <w:r w:rsidRPr="006A6D27">
        <w:rPr>
          <w:b/>
          <w:spacing w:val="-21"/>
        </w:rPr>
        <w:t xml:space="preserve"> </w:t>
      </w:r>
      <w:r w:rsidRPr="006A6D27">
        <w:rPr>
          <w:b/>
        </w:rPr>
        <w:t>will</w:t>
      </w:r>
      <w:r w:rsidRPr="006A6D27">
        <w:rPr>
          <w:b/>
          <w:spacing w:val="-21"/>
        </w:rPr>
        <w:t xml:space="preserve"> </w:t>
      </w:r>
      <w:r w:rsidRPr="006A6D27">
        <w:rPr>
          <w:b/>
          <w:spacing w:val="-3"/>
        </w:rPr>
        <w:t>y</w:t>
      </w:r>
      <w:r w:rsidRPr="006A6D27">
        <w:rPr>
          <w:b/>
          <w:spacing w:val="-4"/>
        </w:rPr>
        <w:t>ou</w:t>
      </w:r>
      <w:r w:rsidRPr="006A6D27">
        <w:rPr>
          <w:b/>
          <w:spacing w:val="-21"/>
        </w:rPr>
        <w:t xml:space="preserve"> </w:t>
      </w:r>
      <w:r w:rsidRPr="006A6D27">
        <w:rPr>
          <w:b/>
          <w:spacing w:val="-2"/>
        </w:rPr>
        <w:t>emplo</w:t>
      </w:r>
      <w:r w:rsidRPr="006A6D27">
        <w:rPr>
          <w:b/>
        </w:rPr>
        <w:t>y for analysis?</w:t>
      </w:r>
    </w:p>
    <w:p w14:paraId="6257546C" w14:textId="77777777" w:rsidR="00C24FCE" w:rsidRPr="00A52019" w:rsidRDefault="00C24FCE" w:rsidP="00DB50FB">
      <w:pPr>
        <w:pStyle w:val="ListParagraph"/>
        <w:numPr>
          <w:ilvl w:val="2"/>
          <w:numId w:val="2"/>
        </w:numPr>
        <w:spacing w:after="0" w:line="240" w:lineRule="auto"/>
        <w:ind w:left="1350" w:hanging="630"/>
        <w:rPr>
          <w:b/>
        </w:rPr>
      </w:pPr>
      <w:r w:rsidRPr="006A6D27">
        <w:rPr>
          <w:b/>
        </w:rPr>
        <w:t>What</w:t>
      </w:r>
      <w:r w:rsidRPr="006A6D27">
        <w:rPr>
          <w:b/>
          <w:spacing w:val="-22"/>
        </w:rPr>
        <w:t xml:space="preserve"> </w:t>
      </w:r>
      <w:r w:rsidRPr="006A6D27">
        <w:rPr>
          <w:b/>
        </w:rPr>
        <w:t>(groups</w:t>
      </w:r>
      <w:r w:rsidRPr="006A6D27">
        <w:rPr>
          <w:b/>
          <w:spacing w:val="-21"/>
        </w:rPr>
        <w:t xml:space="preserve"> </w:t>
      </w:r>
      <w:r w:rsidRPr="006A6D27">
        <w:rPr>
          <w:b/>
          <w:spacing w:val="5"/>
        </w:rPr>
        <w:t>of)</w:t>
      </w:r>
      <w:r w:rsidRPr="006A6D27">
        <w:rPr>
          <w:b/>
          <w:spacing w:val="-21"/>
        </w:rPr>
        <w:t xml:space="preserve"> </w:t>
      </w:r>
      <w:r w:rsidRPr="006A6D27">
        <w:rPr>
          <w:b/>
        </w:rPr>
        <w:t>indicators</w:t>
      </w:r>
      <w:r w:rsidRPr="006A6D27">
        <w:rPr>
          <w:b/>
          <w:spacing w:val="-22"/>
        </w:rPr>
        <w:t xml:space="preserve"> </w:t>
      </w:r>
      <w:r w:rsidRPr="006A6D27">
        <w:rPr>
          <w:b/>
        </w:rPr>
        <w:t>will</w:t>
      </w:r>
      <w:r w:rsidRPr="006A6D27">
        <w:rPr>
          <w:b/>
          <w:spacing w:val="-21"/>
        </w:rPr>
        <w:t xml:space="preserve"> </w:t>
      </w:r>
      <w:r w:rsidRPr="006A6D27">
        <w:rPr>
          <w:b/>
          <w:spacing w:val="-3"/>
        </w:rPr>
        <w:t>each</w:t>
      </w:r>
      <w:r w:rsidRPr="006A6D27">
        <w:rPr>
          <w:b/>
          <w:spacing w:val="-21"/>
        </w:rPr>
        <w:t xml:space="preserve"> </w:t>
      </w:r>
      <w:r w:rsidRPr="006A6D27">
        <w:rPr>
          <w:b/>
        </w:rPr>
        <w:t>instrument</w:t>
      </w:r>
      <w:r w:rsidRPr="006A6D27">
        <w:rPr>
          <w:b/>
          <w:spacing w:val="-22"/>
        </w:rPr>
        <w:t xml:space="preserve"> </w:t>
      </w:r>
      <w:r w:rsidRPr="006A6D27">
        <w:rPr>
          <w:b/>
          <w:spacing w:val="-4"/>
        </w:rPr>
        <w:t>co</w:t>
      </w:r>
      <w:r w:rsidRPr="006A6D27">
        <w:rPr>
          <w:b/>
          <w:spacing w:val="-3"/>
        </w:rPr>
        <w:t>v</w:t>
      </w:r>
      <w:r w:rsidRPr="006A6D27">
        <w:rPr>
          <w:b/>
          <w:spacing w:val="-4"/>
        </w:rPr>
        <w:t xml:space="preserve">er? </w:t>
      </w:r>
    </w:p>
    <w:p w14:paraId="4B4EB130" w14:textId="77777777" w:rsidR="00C24FCE" w:rsidRDefault="00C24FCE" w:rsidP="00DB50FB">
      <w:pPr>
        <w:pStyle w:val="ListParagraph"/>
        <w:numPr>
          <w:ilvl w:val="2"/>
          <w:numId w:val="2"/>
        </w:numPr>
        <w:spacing w:after="0" w:line="240" w:lineRule="auto"/>
        <w:ind w:left="1350" w:hanging="630"/>
        <w:rPr>
          <w:b/>
        </w:rPr>
      </w:pPr>
      <w:r w:rsidRPr="006A6D27">
        <w:rPr>
          <w:b/>
        </w:rPr>
        <w:t>How will each instrument be developed?</w:t>
      </w:r>
    </w:p>
    <w:p w14:paraId="24F0653E" w14:textId="77777777" w:rsidR="00C24FCE" w:rsidRDefault="00C24FCE" w:rsidP="00C5333C">
      <w:pPr>
        <w:pStyle w:val="ListParagraph"/>
        <w:spacing w:after="0" w:line="240" w:lineRule="auto"/>
        <w:rPr>
          <w:color w:val="1E0A78"/>
        </w:rPr>
      </w:pPr>
    </w:p>
    <w:p w14:paraId="3568B718" w14:textId="77777777" w:rsidR="00C24FCE" w:rsidRDefault="00C24FCE" w:rsidP="00C5333C">
      <w:pPr>
        <w:pStyle w:val="ListParagraph"/>
        <w:spacing w:after="0" w:line="240" w:lineRule="auto"/>
        <w:jc w:val="both"/>
        <w:rPr>
          <w:color w:val="1E0A78"/>
        </w:rPr>
      </w:pPr>
      <w:r>
        <w:rPr>
          <w:color w:val="1E0A78"/>
        </w:rPr>
        <w:t xml:space="preserve">The data collection instrument we used was a </w:t>
      </w:r>
      <w:r w:rsidRPr="00FE2889">
        <w:rPr>
          <w:b/>
          <w:color w:val="1E0A78"/>
        </w:rPr>
        <w:t>structured survey</w:t>
      </w:r>
      <w:r>
        <w:rPr>
          <w:color w:val="1E0A78"/>
        </w:rPr>
        <w:t xml:space="preserve">. This survey was administered to eligible households before (“baseline”) and after (“endline”) delivery of the intervention. The baseline survey took place between December 2019 – February 2020, the intervention was delivered between December 2020 – April 2021, and the endline survey was conducted between July – September 2021. </w:t>
      </w:r>
    </w:p>
    <w:p w14:paraId="0D44D6B5" w14:textId="77777777" w:rsidR="00C24FCE" w:rsidRDefault="00C24FCE" w:rsidP="00C5333C">
      <w:pPr>
        <w:pStyle w:val="ListParagraph"/>
        <w:spacing w:after="0" w:line="240" w:lineRule="auto"/>
        <w:rPr>
          <w:color w:val="1E0A78"/>
        </w:rPr>
      </w:pPr>
    </w:p>
    <w:p w14:paraId="24EDA011" w14:textId="77777777" w:rsidR="00C24FCE" w:rsidRDefault="00C24FCE" w:rsidP="00C5333C">
      <w:pPr>
        <w:pStyle w:val="ListParagraph"/>
        <w:spacing w:after="0" w:line="240" w:lineRule="auto"/>
        <w:jc w:val="both"/>
        <w:rPr>
          <w:color w:val="1E0A78"/>
        </w:rPr>
      </w:pPr>
      <w:r>
        <w:rPr>
          <w:color w:val="1E0A78"/>
        </w:rPr>
        <w:t xml:space="preserve">The baseline and endline surveys were very similar. Both surveys had almost all the same sub-questionnaires. The endline survey included an additional sub-questionnaire on intervention awareness and participation (one version of this sub-questionnaire was administered to control households to assess potential “spillover” of the intervention and another version was administered to intervention households). In addition, </w:t>
      </w:r>
      <w:r w:rsidRPr="00FE2889">
        <w:rPr>
          <w:color w:val="1E0A78"/>
        </w:rPr>
        <w:t xml:space="preserve">some of the questions throughout the </w:t>
      </w:r>
      <w:r>
        <w:rPr>
          <w:color w:val="1E0A78"/>
        </w:rPr>
        <w:t xml:space="preserve">endline </w:t>
      </w:r>
      <w:r w:rsidRPr="00FE2889">
        <w:rPr>
          <w:color w:val="1E0A78"/>
        </w:rPr>
        <w:t xml:space="preserve">survey were revised based on findings and lessons learned from the baseline survey. </w:t>
      </w:r>
    </w:p>
    <w:p w14:paraId="4B227C80" w14:textId="77777777" w:rsidR="00C24FCE" w:rsidRPr="002C2C3A" w:rsidRDefault="00C24FCE" w:rsidP="00C5333C">
      <w:pPr>
        <w:spacing w:after="0" w:line="240" w:lineRule="auto"/>
        <w:jc w:val="both"/>
        <w:rPr>
          <w:color w:val="1E0A78"/>
        </w:rPr>
      </w:pPr>
    </w:p>
    <w:p w14:paraId="050F098E" w14:textId="77777777" w:rsidR="00C24FCE" w:rsidRDefault="00C24FCE" w:rsidP="00C5333C">
      <w:pPr>
        <w:pStyle w:val="ListParagraph"/>
        <w:spacing w:after="0" w:line="240" w:lineRule="auto"/>
        <w:jc w:val="both"/>
        <w:rPr>
          <w:color w:val="1E0A78"/>
        </w:rPr>
      </w:pPr>
      <w:r>
        <w:rPr>
          <w:color w:val="1E0A78"/>
        </w:rPr>
        <w:t>The relevant sub-questionnaires from the baseline and endline trial surveys are presented below in Table 1. The table includes descriptions of the different indicators/questions and information on how each sub-questionnaire was developed.</w:t>
      </w:r>
    </w:p>
    <w:p w14:paraId="2CEE31E7" w14:textId="77777777" w:rsidR="00C24FCE" w:rsidRDefault="00C24FCE" w:rsidP="00C5333C">
      <w:pPr>
        <w:spacing w:after="0" w:line="240" w:lineRule="auto"/>
        <w:rPr>
          <w:color w:val="1E0A78"/>
        </w:rPr>
      </w:pPr>
    </w:p>
    <w:p w14:paraId="48FD2FED" w14:textId="77777777" w:rsidR="00C24FCE" w:rsidRDefault="00C24FCE" w:rsidP="00C24FCE">
      <w:pPr>
        <w:spacing w:after="0" w:line="240" w:lineRule="auto"/>
        <w:rPr>
          <w:color w:val="1E0A78"/>
        </w:rPr>
        <w:sectPr w:rsidR="00C24FCE" w:rsidSect="00A323DF">
          <w:headerReference w:type="default" r:id="rId8"/>
          <w:footerReference w:type="even" r:id="rId9"/>
          <w:footerReference w:type="default" r:id="rId10"/>
          <w:headerReference w:type="first" r:id="rId11"/>
          <w:footerReference w:type="first" r:id="rId12"/>
          <w:pgSz w:w="11901" w:h="16817"/>
          <w:pgMar w:top="1440" w:right="1080" w:bottom="1440" w:left="1080" w:header="680" w:footer="816" w:gutter="0"/>
          <w:cols w:space="708"/>
          <w:titlePg/>
          <w:docGrid w:linePitch="360"/>
        </w:sectPr>
      </w:pPr>
    </w:p>
    <w:p w14:paraId="34247C1A" w14:textId="77777777" w:rsidR="00C24FCE" w:rsidRPr="00CA2B3C" w:rsidRDefault="00C24FCE" w:rsidP="00C24FCE">
      <w:pPr>
        <w:spacing w:after="0" w:line="240" w:lineRule="auto"/>
        <w:rPr>
          <w:color w:val="1E0A78"/>
        </w:rPr>
      </w:pPr>
      <w:r w:rsidRPr="00A9041F">
        <w:rPr>
          <w:b/>
          <w:color w:val="1E0A78"/>
        </w:rPr>
        <w:lastRenderedPageBreak/>
        <w:t>Table 1.</w:t>
      </w:r>
      <w:r>
        <w:rPr>
          <w:color w:val="1E0A78"/>
        </w:rPr>
        <w:t xml:space="preserve"> Overview of baseline/endline trial survey</w:t>
      </w:r>
    </w:p>
    <w:tbl>
      <w:tblPr>
        <w:tblStyle w:val="TableGrid"/>
        <w:tblpPr w:leftFromText="180" w:rightFromText="180" w:vertAnchor="text" w:horzAnchor="margin" w:tblpXSpec="center" w:tblpY="297"/>
        <w:tblW w:w="14760" w:type="dxa"/>
        <w:tblLayout w:type="fixed"/>
        <w:tblLook w:val="04A0" w:firstRow="1" w:lastRow="0" w:firstColumn="1" w:lastColumn="0" w:noHBand="0" w:noVBand="1"/>
      </w:tblPr>
      <w:tblGrid>
        <w:gridCol w:w="2885"/>
        <w:gridCol w:w="4130"/>
        <w:gridCol w:w="4330"/>
        <w:gridCol w:w="3415"/>
      </w:tblGrid>
      <w:tr w:rsidR="00C24FCE" w:rsidRPr="007F34EF" w14:paraId="193A8809" w14:textId="77777777" w:rsidTr="00203C69">
        <w:tc>
          <w:tcPr>
            <w:tcW w:w="2885" w:type="dxa"/>
            <w:shd w:val="clear" w:color="auto" w:fill="BDD6EE" w:themeFill="accent5" w:themeFillTint="66"/>
          </w:tcPr>
          <w:p w14:paraId="76B9C596" w14:textId="77777777" w:rsidR="00C24FCE" w:rsidRPr="007F34EF" w:rsidRDefault="00C24FCE" w:rsidP="00A323DF">
            <w:pPr>
              <w:spacing w:after="0" w:line="240" w:lineRule="auto"/>
              <w:jc w:val="center"/>
              <w:rPr>
                <w:b/>
                <w:color w:val="1E0A78"/>
                <w:sz w:val="20"/>
                <w:lang w:val="en-US"/>
              </w:rPr>
            </w:pPr>
            <w:r w:rsidRPr="007F34EF">
              <w:rPr>
                <w:b/>
                <w:color w:val="1E0A78"/>
                <w:sz w:val="20"/>
                <w:lang w:val="en-US"/>
              </w:rPr>
              <w:t>Sub-questionnaire</w:t>
            </w:r>
          </w:p>
        </w:tc>
        <w:tc>
          <w:tcPr>
            <w:tcW w:w="4130" w:type="dxa"/>
            <w:shd w:val="clear" w:color="auto" w:fill="BDD6EE" w:themeFill="accent5" w:themeFillTint="66"/>
          </w:tcPr>
          <w:p w14:paraId="4FDE0B05" w14:textId="77777777" w:rsidR="00C24FCE" w:rsidRPr="007F34EF" w:rsidRDefault="00C24FCE" w:rsidP="00A323DF">
            <w:pPr>
              <w:spacing w:after="0" w:line="240" w:lineRule="auto"/>
              <w:jc w:val="center"/>
              <w:rPr>
                <w:b/>
                <w:color w:val="1E0A78"/>
                <w:sz w:val="20"/>
                <w:lang w:val="en-US"/>
              </w:rPr>
            </w:pPr>
            <w:r w:rsidRPr="007F34EF">
              <w:rPr>
                <w:b/>
                <w:color w:val="1E0A78"/>
                <w:sz w:val="20"/>
                <w:lang w:val="en-US"/>
              </w:rPr>
              <w:t>Description</w:t>
            </w:r>
            <w:r>
              <w:rPr>
                <w:b/>
                <w:color w:val="1E0A78"/>
                <w:sz w:val="20"/>
                <w:lang w:val="en-US"/>
              </w:rPr>
              <w:t xml:space="preserve"> of indicators/questions</w:t>
            </w:r>
          </w:p>
        </w:tc>
        <w:tc>
          <w:tcPr>
            <w:tcW w:w="4330" w:type="dxa"/>
            <w:shd w:val="clear" w:color="auto" w:fill="BDD6EE" w:themeFill="accent5" w:themeFillTint="66"/>
          </w:tcPr>
          <w:p w14:paraId="14599EA7" w14:textId="77777777" w:rsidR="00C24FCE" w:rsidRPr="007F34EF" w:rsidRDefault="00C24FCE" w:rsidP="00A323DF">
            <w:pPr>
              <w:spacing w:after="0" w:line="240" w:lineRule="auto"/>
              <w:jc w:val="center"/>
              <w:rPr>
                <w:b/>
                <w:color w:val="1E0A78"/>
                <w:sz w:val="20"/>
                <w:lang w:val="en-US"/>
              </w:rPr>
            </w:pPr>
            <w:r w:rsidRPr="007F34EF">
              <w:rPr>
                <w:b/>
                <w:color w:val="1E0A78"/>
                <w:sz w:val="20"/>
                <w:lang w:val="en-US"/>
              </w:rPr>
              <w:t>Analysis purpose</w:t>
            </w:r>
          </w:p>
        </w:tc>
        <w:tc>
          <w:tcPr>
            <w:tcW w:w="3415" w:type="dxa"/>
            <w:shd w:val="clear" w:color="auto" w:fill="BDD6EE" w:themeFill="accent5" w:themeFillTint="66"/>
          </w:tcPr>
          <w:p w14:paraId="4D282C5B" w14:textId="77777777" w:rsidR="00C24FCE" w:rsidRPr="007F34EF" w:rsidRDefault="00C24FCE" w:rsidP="00A323DF">
            <w:pPr>
              <w:spacing w:after="0" w:line="240" w:lineRule="auto"/>
              <w:jc w:val="center"/>
              <w:rPr>
                <w:b/>
                <w:color w:val="1E0A78"/>
                <w:sz w:val="20"/>
                <w:lang w:val="en-US"/>
              </w:rPr>
            </w:pPr>
            <w:r>
              <w:rPr>
                <w:b/>
                <w:color w:val="1E0A78"/>
                <w:sz w:val="20"/>
                <w:lang w:val="en-US"/>
              </w:rPr>
              <w:t>How was sub-questionnaire developed?</w:t>
            </w:r>
          </w:p>
        </w:tc>
      </w:tr>
      <w:tr w:rsidR="00C24FCE" w:rsidRPr="007F34EF" w14:paraId="5DEDA61C" w14:textId="77777777" w:rsidTr="00203C69">
        <w:tc>
          <w:tcPr>
            <w:tcW w:w="2885" w:type="dxa"/>
            <w:vAlign w:val="center"/>
          </w:tcPr>
          <w:p w14:paraId="7581871A" w14:textId="77777777" w:rsidR="00C24FCE" w:rsidRPr="007F34EF" w:rsidRDefault="00C24FCE" w:rsidP="00A323DF">
            <w:pPr>
              <w:spacing w:after="0" w:line="240" w:lineRule="auto"/>
              <w:rPr>
                <w:color w:val="1E0A78"/>
                <w:sz w:val="20"/>
                <w:szCs w:val="20"/>
                <w:lang w:val="en-US"/>
              </w:rPr>
            </w:pPr>
            <w:r w:rsidRPr="007F34EF">
              <w:rPr>
                <w:b/>
                <w:color w:val="1E0A78"/>
                <w:sz w:val="20"/>
                <w:szCs w:val="20"/>
              </w:rPr>
              <w:t>Eligibility &amp; Consent</w:t>
            </w:r>
          </w:p>
        </w:tc>
        <w:tc>
          <w:tcPr>
            <w:tcW w:w="4130" w:type="dxa"/>
          </w:tcPr>
          <w:p w14:paraId="0528D561" w14:textId="77777777" w:rsidR="00C24FCE" w:rsidRPr="007F34EF" w:rsidRDefault="00C24FCE" w:rsidP="00A323DF">
            <w:pPr>
              <w:spacing w:after="0" w:line="240" w:lineRule="auto"/>
              <w:rPr>
                <w:color w:val="1E0A78"/>
                <w:sz w:val="20"/>
                <w:szCs w:val="20"/>
                <w:lang w:val="en-US"/>
              </w:rPr>
            </w:pPr>
            <w:r w:rsidRPr="007F34EF">
              <w:rPr>
                <w:color w:val="1E0A78"/>
                <w:sz w:val="20"/>
                <w:szCs w:val="20"/>
              </w:rPr>
              <w:t>To verify household’s eligibility and obtain respondent’s consent to the survey</w:t>
            </w:r>
          </w:p>
        </w:tc>
        <w:tc>
          <w:tcPr>
            <w:tcW w:w="4330" w:type="dxa"/>
          </w:tcPr>
          <w:p w14:paraId="0A8E9121" w14:textId="77777777" w:rsidR="00C24FCE" w:rsidRPr="007F34EF" w:rsidRDefault="00C24FCE" w:rsidP="00A323DF">
            <w:pPr>
              <w:spacing w:after="0" w:line="240" w:lineRule="auto"/>
              <w:rPr>
                <w:color w:val="1E0A78"/>
                <w:sz w:val="20"/>
                <w:szCs w:val="20"/>
              </w:rPr>
            </w:pPr>
            <w:r w:rsidRPr="007F34EF">
              <w:rPr>
                <w:color w:val="1E0A78"/>
                <w:sz w:val="20"/>
                <w:szCs w:val="20"/>
              </w:rPr>
              <w:t>-Record # consents</w:t>
            </w:r>
          </w:p>
          <w:p w14:paraId="1A625CE2" w14:textId="77777777" w:rsidR="00C24FCE" w:rsidRPr="00224F30" w:rsidRDefault="00C24FCE" w:rsidP="00A323DF">
            <w:pPr>
              <w:spacing w:after="0" w:line="240" w:lineRule="auto"/>
              <w:rPr>
                <w:color w:val="1E0A78"/>
                <w:sz w:val="20"/>
                <w:szCs w:val="20"/>
              </w:rPr>
            </w:pPr>
            <w:r w:rsidRPr="007F34EF">
              <w:rPr>
                <w:color w:val="1E0A78"/>
                <w:sz w:val="20"/>
                <w:szCs w:val="20"/>
              </w:rPr>
              <w:t>-Record # HHs that dropped out due to eligibility issue</w:t>
            </w:r>
          </w:p>
        </w:tc>
        <w:tc>
          <w:tcPr>
            <w:tcW w:w="3415" w:type="dxa"/>
          </w:tcPr>
          <w:p w14:paraId="4A91FEED" w14:textId="77777777" w:rsidR="00C24FCE" w:rsidRPr="007F34EF" w:rsidRDefault="00C24FCE" w:rsidP="00A323DF">
            <w:pPr>
              <w:spacing w:after="0" w:line="240" w:lineRule="auto"/>
              <w:rPr>
                <w:color w:val="1E0A78"/>
                <w:sz w:val="20"/>
                <w:szCs w:val="20"/>
              </w:rPr>
            </w:pPr>
            <w:r>
              <w:rPr>
                <w:color w:val="1E0A78"/>
                <w:sz w:val="20"/>
                <w:szCs w:val="20"/>
              </w:rPr>
              <w:t>NA</w:t>
            </w:r>
          </w:p>
        </w:tc>
      </w:tr>
      <w:tr w:rsidR="00C24FCE" w:rsidRPr="007F34EF" w14:paraId="629914C5" w14:textId="77777777" w:rsidTr="00203C69">
        <w:tc>
          <w:tcPr>
            <w:tcW w:w="2885" w:type="dxa"/>
            <w:vAlign w:val="center"/>
          </w:tcPr>
          <w:p w14:paraId="010A5C1D" w14:textId="77777777" w:rsidR="00C24FCE" w:rsidRPr="007F34EF" w:rsidRDefault="00C24FCE" w:rsidP="00A323DF">
            <w:pPr>
              <w:spacing w:after="0" w:line="240" w:lineRule="auto"/>
              <w:rPr>
                <w:color w:val="1E0A78"/>
                <w:sz w:val="20"/>
                <w:szCs w:val="20"/>
                <w:lang w:val="en-US"/>
              </w:rPr>
            </w:pPr>
            <w:r w:rsidRPr="007F34EF">
              <w:rPr>
                <w:b/>
                <w:color w:val="1E0A78"/>
                <w:sz w:val="20"/>
                <w:szCs w:val="20"/>
              </w:rPr>
              <w:t>Household and Respondent Demographics</w:t>
            </w:r>
          </w:p>
        </w:tc>
        <w:tc>
          <w:tcPr>
            <w:tcW w:w="4130" w:type="dxa"/>
          </w:tcPr>
          <w:p w14:paraId="057C7325" w14:textId="77777777" w:rsidR="00C24FCE" w:rsidRPr="00224F30" w:rsidRDefault="00C24FCE" w:rsidP="00A323DF">
            <w:pPr>
              <w:spacing w:after="0" w:line="240" w:lineRule="auto"/>
              <w:rPr>
                <w:color w:val="1E0A78"/>
                <w:sz w:val="20"/>
                <w:szCs w:val="20"/>
              </w:rPr>
            </w:pPr>
            <w:r w:rsidRPr="007F34EF">
              <w:rPr>
                <w:color w:val="1E0A78"/>
                <w:sz w:val="20"/>
                <w:szCs w:val="20"/>
              </w:rPr>
              <w:t>To capture household demographics, such as SES, caste, and religion, and demographics about the respondent, such as education level and age.</w:t>
            </w:r>
          </w:p>
        </w:tc>
        <w:tc>
          <w:tcPr>
            <w:tcW w:w="4330" w:type="dxa"/>
          </w:tcPr>
          <w:p w14:paraId="125A052C" w14:textId="77777777" w:rsidR="00C24FCE" w:rsidRPr="007F34EF" w:rsidRDefault="00C24FCE" w:rsidP="00A323DF">
            <w:pPr>
              <w:spacing w:after="0" w:line="240" w:lineRule="auto"/>
              <w:rPr>
                <w:color w:val="1E0A78"/>
                <w:sz w:val="20"/>
                <w:szCs w:val="20"/>
              </w:rPr>
            </w:pPr>
            <w:r w:rsidRPr="007F34EF">
              <w:rPr>
                <w:color w:val="1E0A78"/>
                <w:sz w:val="20"/>
                <w:szCs w:val="20"/>
              </w:rPr>
              <w:t>-</w:t>
            </w:r>
            <w:r>
              <w:rPr>
                <w:color w:val="1E0A78"/>
                <w:sz w:val="20"/>
                <w:szCs w:val="20"/>
              </w:rPr>
              <w:t>Relevant covariates to check balance at baseline (if imbalance then potential c</w:t>
            </w:r>
            <w:r w:rsidRPr="007F34EF">
              <w:rPr>
                <w:color w:val="1E0A78"/>
                <w:sz w:val="20"/>
                <w:szCs w:val="20"/>
              </w:rPr>
              <w:t>ovariates used to adjust models</w:t>
            </w:r>
            <w:r>
              <w:rPr>
                <w:color w:val="1E0A78"/>
                <w:sz w:val="20"/>
                <w:szCs w:val="20"/>
              </w:rPr>
              <w:t>)</w:t>
            </w:r>
          </w:p>
          <w:p w14:paraId="228526D6" w14:textId="77777777" w:rsidR="00C24FCE" w:rsidRPr="007F34EF" w:rsidRDefault="00C24FCE" w:rsidP="00A323DF">
            <w:pPr>
              <w:spacing w:after="0" w:line="240" w:lineRule="auto"/>
              <w:rPr>
                <w:color w:val="1E0A78"/>
                <w:sz w:val="20"/>
                <w:szCs w:val="20"/>
                <w:lang w:val="en-US"/>
              </w:rPr>
            </w:pPr>
          </w:p>
        </w:tc>
        <w:tc>
          <w:tcPr>
            <w:tcW w:w="3415" w:type="dxa"/>
          </w:tcPr>
          <w:p w14:paraId="692F9CA3" w14:textId="77777777" w:rsidR="00C24FCE" w:rsidRPr="007F34EF" w:rsidRDefault="00C24FCE" w:rsidP="00A323DF">
            <w:pPr>
              <w:spacing w:after="0" w:line="240" w:lineRule="auto"/>
              <w:rPr>
                <w:color w:val="1E0A78"/>
                <w:sz w:val="20"/>
                <w:szCs w:val="20"/>
              </w:rPr>
            </w:pPr>
            <w:r>
              <w:rPr>
                <w:color w:val="1E0A78"/>
                <w:sz w:val="20"/>
                <w:szCs w:val="20"/>
              </w:rPr>
              <w:t>Most questions based on versions used in past sanitation trials conducted in Odisha, India. Questions are well-tested.</w:t>
            </w:r>
          </w:p>
        </w:tc>
      </w:tr>
      <w:tr w:rsidR="00C24FCE" w:rsidRPr="007F34EF" w14:paraId="027C4120" w14:textId="77777777" w:rsidTr="00203C69">
        <w:tc>
          <w:tcPr>
            <w:tcW w:w="2885" w:type="dxa"/>
            <w:vAlign w:val="center"/>
          </w:tcPr>
          <w:p w14:paraId="25BEB790" w14:textId="77777777" w:rsidR="00C24FCE" w:rsidRPr="007F34EF" w:rsidRDefault="00C24FCE" w:rsidP="00A323DF">
            <w:pPr>
              <w:spacing w:after="0" w:line="240" w:lineRule="auto"/>
              <w:rPr>
                <w:color w:val="1E0A78"/>
                <w:sz w:val="20"/>
                <w:szCs w:val="20"/>
                <w:lang w:val="en-US"/>
              </w:rPr>
            </w:pPr>
            <w:r w:rsidRPr="007F34EF">
              <w:rPr>
                <w:b/>
                <w:color w:val="1E0A78"/>
                <w:sz w:val="20"/>
                <w:szCs w:val="20"/>
              </w:rPr>
              <w:t>CFM Behaviours</w:t>
            </w:r>
          </w:p>
        </w:tc>
        <w:tc>
          <w:tcPr>
            <w:tcW w:w="4130" w:type="dxa"/>
          </w:tcPr>
          <w:p w14:paraId="2094DBAB" w14:textId="77777777" w:rsidR="00C24FCE" w:rsidRPr="007F34EF" w:rsidRDefault="00C24FCE" w:rsidP="00A323DF">
            <w:pPr>
              <w:spacing w:after="0" w:line="240" w:lineRule="auto"/>
              <w:rPr>
                <w:color w:val="1E0A78"/>
                <w:sz w:val="20"/>
                <w:szCs w:val="20"/>
                <w:lang w:val="en-US"/>
              </w:rPr>
            </w:pPr>
            <w:r w:rsidRPr="007F34EF">
              <w:rPr>
                <w:color w:val="1E0A78"/>
                <w:sz w:val="20"/>
                <w:szCs w:val="20"/>
              </w:rPr>
              <w:t>To record current CFM practices of the child and caregiver from defecation site to anal cleansing practices.</w:t>
            </w:r>
          </w:p>
        </w:tc>
        <w:tc>
          <w:tcPr>
            <w:tcW w:w="4330" w:type="dxa"/>
          </w:tcPr>
          <w:p w14:paraId="09BBE61F" w14:textId="77777777" w:rsidR="00C24FCE" w:rsidRDefault="00C24FCE" w:rsidP="00A323DF">
            <w:pPr>
              <w:spacing w:after="0" w:line="240" w:lineRule="auto"/>
              <w:rPr>
                <w:color w:val="1E0A78"/>
                <w:sz w:val="20"/>
                <w:szCs w:val="20"/>
              </w:rPr>
            </w:pPr>
            <w:r w:rsidRPr="007F34EF">
              <w:rPr>
                <w:color w:val="1E0A78"/>
                <w:sz w:val="20"/>
                <w:szCs w:val="20"/>
              </w:rPr>
              <w:t>-</w:t>
            </w:r>
            <w:r>
              <w:rPr>
                <w:color w:val="1E0A78"/>
                <w:sz w:val="20"/>
                <w:szCs w:val="20"/>
              </w:rPr>
              <w:t>Measure target CFM b</w:t>
            </w:r>
            <w:r w:rsidRPr="007F34EF">
              <w:rPr>
                <w:color w:val="1E0A78"/>
                <w:sz w:val="20"/>
                <w:szCs w:val="20"/>
              </w:rPr>
              <w:t xml:space="preserve">ehaviors </w:t>
            </w:r>
          </w:p>
          <w:p w14:paraId="0877F32E" w14:textId="74CF01A4" w:rsidR="00C24FCE" w:rsidRPr="007F34EF" w:rsidRDefault="00C24FCE" w:rsidP="00A323DF">
            <w:pPr>
              <w:spacing w:after="0" w:line="240" w:lineRule="auto"/>
              <w:rPr>
                <w:color w:val="1E0A78"/>
                <w:sz w:val="20"/>
                <w:szCs w:val="20"/>
              </w:rPr>
            </w:pPr>
            <w:r w:rsidRPr="007F34EF">
              <w:rPr>
                <w:color w:val="1E0A78"/>
                <w:sz w:val="20"/>
                <w:szCs w:val="20"/>
              </w:rPr>
              <w:t>(</w:t>
            </w:r>
            <w:r>
              <w:rPr>
                <w:color w:val="1E0A78"/>
                <w:sz w:val="20"/>
                <w:szCs w:val="20"/>
              </w:rPr>
              <w:t xml:space="preserve">i.e. </w:t>
            </w:r>
            <w:r w:rsidR="00F52ABD">
              <w:rPr>
                <w:color w:val="1E0A78"/>
                <w:sz w:val="20"/>
                <w:szCs w:val="20"/>
              </w:rPr>
              <w:t>Safe disposal</w:t>
            </w:r>
            <w:r>
              <w:rPr>
                <w:color w:val="1E0A78"/>
                <w:sz w:val="20"/>
                <w:szCs w:val="20"/>
              </w:rPr>
              <w:t xml:space="preserve">, </w:t>
            </w:r>
            <w:r w:rsidR="008D02C8">
              <w:rPr>
                <w:color w:val="1E0A78"/>
                <w:sz w:val="20"/>
                <w:szCs w:val="20"/>
              </w:rPr>
              <w:t>caregiver disposal in latrine</w:t>
            </w:r>
            <w:r>
              <w:rPr>
                <w:color w:val="1E0A78"/>
                <w:sz w:val="20"/>
                <w:szCs w:val="20"/>
              </w:rPr>
              <w:t>, child latrine use)</w:t>
            </w:r>
          </w:p>
          <w:p w14:paraId="5AFDEA1E" w14:textId="6992A468" w:rsidR="00C24FCE" w:rsidRPr="00203C69" w:rsidRDefault="00C24FCE" w:rsidP="00A323DF">
            <w:pPr>
              <w:spacing w:after="0" w:line="240" w:lineRule="auto"/>
              <w:rPr>
                <w:color w:val="1E0A78"/>
                <w:sz w:val="20"/>
                <w:szCs w:val="20"/>
              </w:rPr>
            </w:pPr>
            <w:r w:rsidRPr="007F34EF">
              <w:rPr>
                <w:color w:val="1E0A78"/>
                <w:sz w:val="20"/>
                <w:szCs w:val="20"/>
              </w:rPr>
              <w:t>-</w:t>
            </w:r>
            <w:r>
              <w:rPr>
                <w:color w:val="1E0A78"/>
                <w:sz w:val="20"/>
                <w:szCs w:val="20"/>
              </w:rPr>
              <w:t xml:space="preserve">Measure </w:t>
            </w:r>
            <w:r w:rsidRPr="007F34EF">
              <w:rPr>
                <w:color w:val="1E0A78"/>
                <w:sz w:val="20"/>
                <w:szCs w:val="20"/>
              </w:rPr>
              <w:t xml:space="preserve">all CFM behaviors </w:t>
            </w:r>
            <w:r>
              <w:rPr>
                <w:color w:val="1E0A78"/>
                <w:sz w:val="20"/>
                <w:szCs w:val="20"/>
              </w:rPr>
              <w:t xml:space="preserve">along “exposure pathway” </w:t>
            </w:r>
            <w:r w:rsidRPr="007F34EF">
              <w:rPr>
                <w:color w:val="1E0A78"/>
                <w:sz w:val="20"/>
                <w:szCs w:val="20"/>
              </w:rPr>
              <w:t xml:space="preserve">which </w:t>
            </w:r>
            <w:r>
              <w:rPr>
                <w:color w:val="1E0A78"/>
                <w:sz w:val="20"/>
                <w:szCs w:val="20"/>
              </w:rPr>
              <w:t>were</w:t>
            </w:r>
            <w:r w:rsidRPr="007F34EF">
              <w:rPr>
                <w:color w:val="1E0A78"/>
                <w:sz w:val="20"/>
                <w:szCs w:val="20"/>
              </w:rPr>
              <w:t xml:space="preserve"> </w:t>
            </w:r>
            <w:r>
              <w:rPr>
                <w:color w:val="1E0A78"/>
                <w:sz w:val="20"/>
                <w:szCs w:val="20"/>
              </w:rPr>
              <w:t>also</w:t>
            </w:r>
            <w:r w:rsidRPr="007F34EF">
              <w:rPr>
                <w:color w:val="1E0A78"/>
                <w:sz w:val="20"/>
                <w:szCs w:val="20"/>
              </w:rPr>
              <w:t xml:space="preserve"> targeted in program </w:t>
            </w:r>
          </w:p>
        </w:tc>
        <w:tc>
          <w:tcPr>
            <w:tcW w:w="3415" w:type="dxa"/>
          </w:tcPr>
          <w:p w14:paraId="5A0B6706" w14:textId="52142314" w:rsidR="00C24FCE" w:rsidRPr="007F34EF" w:rsidRDefault="00C24FCE" w:rsidP="00A323DF">
            <w:pPr>
              <w:spacing w:after="0" w:line="240" w:lineRule="auto"/>
              <w:rPr>
                <w:color w:val="1E0A78"/>
                <w:sz w:val="20"/>
                <w:szCs w:val="20"/>
              </w:rPr>
            </w:pPr>
            <w:r>
              <w:rPr>
                <w:color w:val="1E0A78"/>
                <w:sz w:val="20"/>
                <w:szCs w:val="20"/>
              </w:rPr>
              <w:t xml:space="preserve">Questions used to measure target CFM behaviors (primary and secondary outcomes) taken from </w:t>
            </w:r>
            <w:r w:rsidRPr="00576F74">
              <w:rPr>
                <w:color w:val="1E0A78"/>
                <w:sz w:val="20"/>
                <w:szCs w:val="20"/>
              </w:rPr>
              <w:t xml:space="preserve">JMP CORE questionnaire </w:t>
            </w:r>
            <w:r w:rsidR="00576F74" w:rsidRPr="00576F74">
              <w:rPr>
                <w:color w:val="1E0A78"/>
                <w:sz w:val="20"/>
                <w:szCs w:val="20"/>
              </w:rPr>
              <w:fldChar w:fldCharType="begin"/>
            </w:r>
            <w:r w:rsidR="00576F74" w:rsidRPr="00576F74">
              <w:rPr>
                <w:color w:val="1E0A78"/>
                <w:sz w:val="20"/>
                <w:szCs w:val="20"/>
              </w:rPr>
              <w:instrText xml:space="preserve"> ADDIN EN.CITE &lt;EndNote&gt;&lt;Cite&gt;&lt;Author&gt;JMP&lt;/Author&gt;&lt;Year&gt;2018&lt;/Year&gt;&lt;RecNum&gt;311&lt;/RecNum&gt;&lt;DisplayText&gt;(JMP, 2018)&lt;/DisplayText&gt;&lt;record&gt;&lt;rec-number&gt;311&lt;/rec-number&gt;&lt;foreign-keys&gt;&lt;key app="EN" db-id="pwzff5p0fzpdadep5w3552sjf5ftxps00pte" timestamp="1636757329"&gt;311&lt;/key&gt;&lt;/foreign-keys&gt;&lt;ref-type name="Report"&gt;27&lt;/ref-type&gt;&lt;contributors&gt;&lt;authors&gt;&lt;author&gt;JMP&lt;/author&gt;&lt;/authors&gt;&lt;/contributors&gt;&lt;titles&gt;&lt;title&gt;Core questions on drinking water, sanitation and hygiene for household surveys: 2018 update&lt;/title&gt;&lt;/titles&gt;&lt;dates&gt;&lt;year&gt;2018&lt;/year&gt;&lt;/dates&gt;&lt;pub-location&gt;New York, NY&lt;/pub-location&gt;&lt;publisher&gt;World Health Organization and United Nations Children’s Fund&lt;/publisher&gt;&lt;urls&gt;&lt;related-urls&gt;&lt;url&gt;https://www.who.int/water_sanitation_health/monitoring/oms_brochure_core_questionsfinal24608.pdf&lt;/url&gt;&lt;/related-urls&gt;&lt;/urls&gt;&lt;/record&gt;&lt;/Cite&gt;&lt;/EndNote&gt;</w:instrText>
            </w:r>
            <w:r w:rsidR="00576F74" w:rsidRPr="00576F74">
              <w:rPr>
                <w:color w:val="1E0A78"/>
                <w:sz w:val="20"/>
                <w:szCs w:val="20"/>
              </w:rPr>
              <w:fldChar w:fldCharType="separate"/>
            </w:r>
            <w:r w:rsidR="00576F74" w:rsidRPr="00576F74">
              <w:rPr>
                <w:noProof/>
                <w:color w:val="1E0A78"/>
                <w:sz w:val="20"/>
                <w:szCs w:val="20"/>
              </w:rPr>
              <w:t>(JMP, 2018)</w:t>
            </w:r>
            <w:r w:rsidR="00576F74" w:rsidRPr="00576F74">
              <w:rPr>
                <w:color w:val="1E0A78"/>
                <w:sz w:val="20"/>
                <w:szCs w:val="20"/>
              </w:rPr>
              <w:fldChar w:fldCharType="end"/>
            </w:r>
            <w:r w:rsidRPr="00576F74">
              <w:rPr>
                <w:color w:val="1E0A78"/>
                <w:sz w:val="20"/>
                <w:szCs w:val="20"/>
              </w:rPr>
              <w:t xml:space="preserve">. </w:t>
            </w:r>
          </w:p>
        </w:tc>
      </w:tr>
      <w:tr w:rsidR="00C24FCE" w:rsidRPr="007F34EF" w14:paraId="6F3A37C0" w14:textId="77777777" w:rsidTr="00203C69">
        <w:tc>
          <w:tcPr>
            <w:tcW w:w="2885" w:type="dxa"/>
            <w:vAlign w:val="center"/>
          </w:tcPr>
          <w:p w14:paraId="73DB2A56" w14:textId="77777777" w:rsidR="00C24FCE" w:rsidRPr="007F34EF" w:rsidRDefault="00C24FCE" w:rsidP="00A323DF">
            <w:pPr>
              <w:spacing w:after="0" w:line="240" w:lineRule="auto"/>
              <w:rPr>
                <w:color w:val="1E0A78"/>
                <w:sz w:val="20"/>
                <w:szCs w:val="20"/>
                <w:lang w:val="en-US"/>
              </w:rPr>
            </w:pPr>
            <w:r w:rsidRPr="007F34EF">
              <w:rPr>
                <w:b/>
                <w:color w:val="1E0A78"/>
                <w:sz w:val="20"/>
                <w:szCs w:val="20"/>
              </w:rPr>
              <w:t>RANAS</w:t>
            </w:r>
            <w:r>
              <w:rPr>
                <w:b/>
                <w:color w:val="1E0A78"/>
                <w:sz w:val="20"/>
                <w:szCs w:val="20"/>
              </w:rPr>
              <w:t xml:space="preserve"> Behavioural Factors</w:t>
            </w:r>
          </w:p>
        </w:tc>
        <w:tc>
          <w:tcPr>
            <w:tcW w:w="4130" w:type="dxa"/>
          </w:tcPr>
          <w:p w14:paraId="39F40A8C" w14:textId="77777777" w:rsidR="00C24FCE" w:rsidRDefault="00C24FCE" w:rsidP="00A323DF">
            <w:pPr>
              <w:spacing w:after="0" w:line="240" w:lineRule="auto"/>
              <w:rPr>
                <w:color w:val="1E0A78"/>
                <w:sz w:val="20"/>
                <w:szCs w:val="20"/>
              </w:rPr>
            </w:pPr>
            <w:r w:rsidRPr="007F34EF">
              <w:rPr>
                <w:color w:val="1E0A78"/>
                <w:sz w:val="20"/>
                <w:szCs w:val="20"/>
              </w:rPr>
              <w:t>To capture caregiver’s perspective on different behavioral factors likely influencing the adoption of safe CFM practices</w:t>
            </w:r>
          </w:p>
          <w:p w14:paraId="62457D97" w14:textId="77777777" w:rsidR="00C24FCE" w:rsidRPr="007F34EF" w:rsidRDefault="00C24FCE" w:rsidP="00A323DF">
            <w:pPr>
              <w:spacing w:after="0" w:line="240" w:lineRule="auto"/>
              <w:rPr>
                <w:color w:val="1E0A78"/>
                <w:sz w:val="20"/>
                <w:szCs w:val="20"/>
                <w:lang w:val="en-US"/>
              </w:rPr>
            </w:pPr>
          </w:p>
        </w:tc>
        <w:tc>
          <w:tcPr>
            <w:tcW w:w="4330" w:type="dxa"/>
          </w:tcPr>
          <w:p w14:paraId="1EEFF6CE" w14:textId="77777777" w:rsidR="00C24FCE" w:rsidRPr="00224F30" w:rsidRDefault="00C24FCE" w:rsidP="00A323DF">
            <w:pPr>
              <w:spacing w:after="0" w:line="240" w:lineRule="auto"/>
              <w:rPr>
                <w:color w:val="1E0A78"/>
                <w:sz w:val="20"/>
                <w:szCs w:val="20"/>
              </w:rPr>
            </w:pPr>
            <w:r w:rsidRPr="007F34EF">
              <w:rPr>
                <w:color w:val="1E0A78"/>
                <w:sz w:val="20"/>
                <w:szCs w:val="20"/>
              </w:rPr>
              <w:t>-Analyze change in RANAS factors of interest (targeted by program as the intermediate outcomes)</w:t>
            </w:r>
          </w:p>
        </w:tc>
        <w:tc>
          <w:tcPr>
            <w:tcW w:w="3415" w:type="dxa"/>
          </w:tcPr>
          <w:p w14:paraId="76DBF45B" w14:textId="08ED9695" w:rsidR="00C24FCE" w:rsidRPr="007F34EF" w:rsidRDefault="00C24FCE" w:rsidP="00A323DF">
            <w:pPr>
              <w:spacing w:after="0" w:line="240" w:lineRule="auto"/>
              <w:rPr>
                <w:color w:val="1E0A78"/>
                <w:sz w:val="20"/>
                <w:szCs w:val="20"/>
              </w:rPr>
            </w:pPr>
            <w:r w:rsidRPr="00224F30">
              <w:rPr>
                <w:color w:val="1E0A78"/>
                <w:sz w:val="20"/>
                <w:szCs w:val="20"/>
              </w:rPr>
              <w:t xml:space="preserve">Questions informed by formative qualitative </w:t>
            </w:r>
            <w:r w:rsidRPr="00203C69">
              <w:rPr>
                <w:color w:val="1E0A78"/>
                <w:sz w:val="20"/>
                <w:szCs w:val="20"/>
              </w:rPr>
              <w:t xml:space="preserve">research and the RANAS Practical Guide </w:t>
            </w:r>
            <w:r w:rsidR="00203C69" w:rsidRPr="00203C69">
              <w:rPr>
                <w:color w:val="1E0A78"/>
                <w:sz w:val="20"/>
                <w:szCs w:val="20"/>
              </w:rPr>
              <w:fldChar w:fldCharType="begin"/>
            </w:r>
            <w:r w:rsidR="00203C69" w:rsidRPr="00203C69">
              <w:rPr>
                <w:color w:val="1E0A78"/>
                <w:sz w:val="20"/>
                <w:szCs w:val="20"/>
              </w:rPr>
              <w:instrText xml:space="preserve"> ADDIN EN.CITE &lt;EndNote&gt;&lt;Cite&gt;&lt;Author&gt;Mosler&lt;/Author&gt;&lt;Year&gt;2016&lt;/Year&gt;&lt;RecNum&gt;312&lt;/RecNum&gt;&lt;DisplayText&gt;(Mosler &amp;amp; Contzen, 2016)&lt;/DisplayText&gt;&lt;record&gt;&lt;rec-number&gt;312&lt;/rec-number&gt;&lt;foreign-keys&gt;&lt;key app="EN" db-id="pwzff5p0fzpdadep5w3552sjf5ftxps00pte" timestamp="1636757354"&gt;312&lt;/key&gt;&lt;/foreign-keys&gt;&lt;ref-type name="Report"&gt;27&lt;/ref-type&gt;&lt;contributors&gt;&lt;authors&gt;&lt;author&gt;Mosler, H.-J.&lt;/author&gt;&lt;author&gt;Contzen, N.&lt;/author&gt;&lt;/authors&gt;&lt;/contributors&gt;&lt;titles&gt;&lt;title&gt;Systematic Behavior Change in Water, Sanitation, and Hygiene: A practical guide using the RANAS approach. Version 1.1.&lt;/title&gt;&lt;/titles&gt;&lt;dates&gt;&lt;year&gt;2016&lt;/year&gt;&lt;/dates&gt;&lt;pub-location&gt;Dübendorf, Switzerland&lt;/pub-location&gt;&lt;publisher&gt;Eawag&lt;/publisher&gt;&lt;urls&gt;&lt;/urls&gt;&lt;/record&gt;&lt;/Cite&gt;&lt;/EndNote&gt;</w:instrText>
            </w:r>
            <w:r w:rsidR="00203C69" w:rsidRPr="00203C69">
              <w:rPr>
                <w:color w:val="1E0A78"/>
                <w:sz w:val="20"/>
                <w:szCs w:val="20"/>
              </w:rPr>
              <w:fldChar w:fldCharType="separate"/>
            </w:r>
            <w:r w:rsidR="00203C69" w:rsidRPr="00203C69">
              <w:rPr>
                <w:noProof/>
                <w:color w:val="1E0A78"/>
                <w:sz w:val="20"/>
                <w:szCs w:val="20"/>
              </w:rPr>
              <w:t>(Mosler &amp; Contzen, 2016)</w:t>
            </w:r>
            <w:r w:rsidR="00203C69" w:rsidRPr="00203C69">
              <w:rPr>
                <w:color w:val="1E0A78"/>
                <w:sz w:val="20"/>
                <w:szCs w:val="20"/>
              </w:rPr>
              <w:fldChar w:fldCharType="end"/>
            </w:r>
            <w:r w:rsidRPr="00203C69">
              <w:rPr>
                <w:color w:val="1E0A78"/>
                <w:sz w:val="20"/>
                <w:szCs w:val="20"/>
              </w:rPr>
              <w:t>. Revised</w:t>
            </w:r>
            <w:r w:rsidRPr="00224F30">
              <w:rPr>
                <w:color w:val="1E0A78"/>
                <w:sz w:val="20"/>
                <w:szCs w:val="20"/>
              </w:rPr>
              <w:t xml:space="preserve"> based on cognitive interviews.</w:t>
            </w:r>
          </w:p>
        </w:tc>
      </w:tr>
      <w:tr w:rsidR="00C24FCE" w:rsidRPr="007F34EF" w14:paraId="0DCB66FE" w14:textId="77777777" w:rsidTr="00203C69">
        <w:tc>
          <w:tcPr>
            <w:tcW w:w="2885" w:type="dxa"/>
            <w:vAlign w:val="center"/>
          </w:tcPr>
          <w:p w14:paraId="2779A1C9" w14:textId="77777777" w:rsidR="00C24FCE" w:rsidRPr="007F34EF" w:rsidRDefault="00C24FCE" w:rsidP="00A323DF">
            <w:pPr>
              <w:spacing w:after="0" w:line="240" w:lineRule="auto"/>
              <w:rPr>
                <w:color w:val="1E0A78"/>
                <w:sz w:val="20"/>
                <w:szCs w:val="20"/>
                <w:lang w:val="en-US"/>
              </w:rPr>
            </w:pPr>
            <w:r w:rsidRPr="007F34EF">
              <w:rPr>
                <w:b/>
                <w:color w:val="1E0A78"/>
                <w:sz w:val="20"/>
                <w:szCs w:val="20"/>
              </w:rPr>
              <w:t>Social Support</w:t>
            </w:r>
          </w:p>
        </w:tc>
        <w:tc>
          <w:tcPr>
            <w:tcW w:w="4130" w:type="dxa"/>
          </w:tcPr>
          <w:p w14:paraId="00405831" w14:textId="77777777" w:rsidR="00C24FCE" w:rsidRPr="00224F30" w:rsidRDefault="00C24FCE" w:rsidP="00A323DF">
            <w:pPr>
              <w:spacing w:after="0" w:line="240" w:lineRule="auto"/>
              <w:rPr>
                <w:color w:val="1E0A78"/>
                <w:sz w:val="20"/>
                <w:szCs w:val="20"/>
              </w:rPr>
            </w:pPr>
            <w:r w:rsidRPr="007F34EF">
              <w:rPr>
                <w:color w:val="1E0A78"/>
                <w:sz w:val="20"/>
                <w:szCs w:val="20"/>
              </w:rPr>
              <w:t xml:space="preserve">To capture caregiver’s perceived social support around childcare tasks, esp. CFM, and the size/diversity of current social support network </w:t>
            </w:r>
          </w:p>
        </w:tc>
        <w:tc>
          <w:tcPr>
            <w:tcW w:w="4330" w:type="dxa"/>
          </w:tcPr>
          <w:p w14:paraId="3F83FDCF" w14:textId="77777777" w:rsidR="00C24FCE" w:rsidRPr="007F34EF" w:rsidRDefault="00C24FCE" w:rsidP="00A323DF">
            <w:pPr>
              <w:spacing w:after="0" w:line="240" w:lineRule="auto"/>
              <w:rPr>
                <w:color w:val="1E0A78"/>
                <w:sz w:val="20"/>
                <w:szCs w:val="20"/>
                <w:lang w:val="en-US"/>
              </w:rPr>
            </w:pPr>
            <w:r w:rsidRPr="007F34EF">
              <w:rPr>
                <w:color w:val="1E0A78"/>
                <w:sz w:val="20"/>
                <w:szCs w:val="20"/>
              </w:rPr>
              <w:t>-Analyze change in perceived social support and size/diversity of social support network</w:t>
            </w:r>
          </w:p>
        </w:tc>
        <w:tc>
          <w:tcPr>
            <w:tcW w:w="3415" w:type="dxa"/>
          </w:tcPr>
          <w:p w14:paraId="45ACB5E8" w14:textId="51DEB5E0" w:rsidR="00C24FCE" w:rsidRPr="007F34EF" w:rsidRDefault="00C24FCE" w:rsidP="00A323DF">
            <w:pPr>
              <w:spacing w:after="0" w:line="240" w:lineRule="auto"/>
              <w:rPr>
                <w:color w:val="1E0A78"/>
                <w:sz w:val="20"/>
                <w:szCs w:val="20"/>
              </w:rPr>
            </w:pPr>
            <w:r>
              <w:rPr>
                <w:color w:val="1E0A78"/>
                <w:sz w:val="20"/>
                <w:szCs w:val="20"/>
              </w:rPr>
              <w:t xml:space="preserve">Questions adapted from several validated metrics </w:t>
            </w:r>
            <w:r w:rsidR="00203C69">
              <w:rPr>
                <w:color w:val="1E0A78"/>
                <w:sz w:val="20"/>
                <w:szCs w:val="20"/>
              </w:rPr>
              <w:fldChar w:fldCharType="begin">
                <w:fldData xml:space="preserve">PEVuZE5vdGU+PENpdGU+PEF1dGhvcj5CYXJyZXJhPC9BdXRob3I+PFllYXI+MTk4MTwvWWVhcj48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</w:fldData>
              </w:fldChar>
            </w:r>
            <w:r w:rsidR="00203C69">
              <w:rPr>
                <w:color w:val="1E0A78"/>
                <w:sz w:val="20"/>
                <w:szCs w:val="20"/>
              </w:rPr>
              <w:instrText xml:space="preserve"> ADDIN EN.CITE </w:instrText>
            </w:r>
            <w:r w:rsidR="00203C69">
              <w:rPr>
                <w:color w:val="1E0A78"/>
                <w:sz w:val="20"/>
                <w:szCs w:val="20"/>
              </w:rPr>
              <w:fldChar w:fldCharType="begin">
                <w:fldData xml:space="preserve">PEVuZE5vdGU+PENpdGU+PEF1dGhvcj5CYXJyZXJhPC9BdXRob3I+PFllYXI+MTk4MTwvWWVhcj48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</w:fldData>
              </w:fldChar>
            </w:r>
            <w:r w:rsidR="00203C69">
              <w:rPr>
                <w:color w:val="1E0A78"/>
                <w:sz w:val="20"/>
                <w:szCs w:val="20"/>
              </w:rPr>
              <w:instrText xml:space="preserve"> ADDIN EN.CITE.DATA </w:instrText>
            </w:r>
            <w:r w:rsidR="00203C69">
              <w:rPr>
                <w:color w:val="1E0A78"/>
                <w:sz w:val="20"/>
                <w:szCs w:val="20"/>
              </w:rPr>
            </w:r>
            <w:r w:rsidR="00203C69">
              <w:rPr>
                <w:color w:val="1E0A78"/>
                <w:sz w:val="20"/>
                <w:szCs w:val="20"/>
              </w:rPr>
              <w:fldChar w:fldCharType="end"/>
            </w:r>
            <w:r w:rsidR="00203C69">
              <w:rPr>
                <w:color w:val="1E0A78"/>
                <w:sz w:val="20"/>
                <w:szCs w:val="20"/>
              </w:rPr>
            </w:r>
            <w:r w:rsidR="00203C69">
              <w:rPr>
                <w:color w:val="1E0A78"/>
                <w:sz w:val="20"/>
                <w:szCs w:val="20"/>
              </w:rPr>
              <w:fldChar w:fldCharType="separate"/>
            </w:r>
            <w:r w:rsidR="00203C69">
              <w:rPr>
                <w:noProof/>
                <w:color w:val="1E0A78"/>
                <w:sz w:val="20"/>
                <w:szCs w:val="20"/>
              </w:rPr>
              <w:t>(Barrera et al., 1981; Schwarzer &amp; Schulz, 2013; Vaux et al., 1987; Zimet et al., 1988)</w:t>
            </w:r>
            <w:r w:rsidR="00203C69">
              <w:rPr>
                <w:color w:val="1E0A78"/>
                <w:sz w:val="20"/>
                <w:szCs w:val="20"/>
              </w:rPr>
              <w:fldChar w:fldCharType="end"/>
            </w:r>
            <w:r w:rsidR="00203C69">
              <w:rPr>
                <w:color w:val="1E0A78"/>
                <w:sz w:val="20"/>
                <w:szCs w:val="20"/>
              </w:rPr>
              <w:t xml:space="preserve"> </w:t>
            </w:r>
            <w:r>
              <w:rPr>
                <w:color w:val="1E0A78"/>
                <w:sz w:val="20"/>
                <w:szCs w:val="20"/>
              </w:rPr>
              <w:t>and also informed by qualitative formative research. Revised based on cognitive interviews.</w:t>
            </w:r>
          </w:p>
        </w:tc>
      </w:tr>
      <w:tr w:rsidR="00C24FCE" w:rsidRPr="007F34EF" w14:paraId="0DE778E1" w14:textId="77777777" w:rsidTr="00203C69">
        <w:tc>
          <w:tcPr>
            <w:tcW w:w="2885" w:type="dxa"/>
            <w:vAlign w:val="center"/>
          </w:tcPr>
          <w:p w14:paraId="4F3ACC5B" w14:textId="77777777" w:rsidR="00C24FCE" w:rsidRPr="007F34EF" w:rsidRDefault="00C24FCE" w:rsidP="00A323DF">
            <w:pPr>
              <w:spacing w:after="0" w:line="240" w:lineRule="auto"/>
              <w:rPr>
                <w:color w:val="1E0A78"/>
                <w:sz w:val="20"/>
                <w:szCs w:val="20"/>
                <w:lang w:val="en-US"/>
              </w:rPr>
            </w:pPr>
            <w:r w:rsidRPr="007F34EF">
              <w:rPr>
                <w:b/>
                <w:color w:val="1E0A78"/>
                <w:sz w:val="20"/>
                <w:szCs w:val="20"/>
              </w:rPr>
              <w:t>Intervention: CFM Program activities &amp; hardware</w:t>
            </w:r>
          </w:p>
        </w:tc>
        <w:tc>
          <w:tcPr>
            <w:tcW w:w="4130" w:type="dxa"/>
          </w:tcPr>
          <w:p w14:paraId="1DBE8DBC" w14:textId="77777777" w:rsidR="00C24FCE" w:rsidRPr="007F34EF" w:rsidRDefault="00C24FCE" w:rsidP="00A323DF">
            <w:pPr>
              <w:spacing w:after="0" w:line="240" w:lineRule="auto"/>
              <w:rPr>
                <w:color w:val="1E0A78"/>
                <w:sz w:val="20"/>
                <w:szCs w:val="20"/>
                <w:lang w:val="en-US"/>
              </w:rPr>
            </w:pPr>
            <w:r w:rsidRPr="007F34EF">
              <w:rPr>
                <w:color w:val="1E0A78"/>
                <w:sz w:val="20"/>
                <w:szCs w:val="20"/>
              </w:rPr>
              <w:t>To understand if there was spillover of the program activities in control villages; to capture level of exposure to the program among intervention households and condition and use of hardware</w:t>
            </w:r>
          </w:p>
        </w:tc>
        <w:tc>
          <w:tcPr>
            <w:tcW w:w="4330" w:type="dxa"/>
          </w:tcPr>
          <w:p w14:paraId="3250347F" w14:textId="77777777" w:rsidR="00C24FCE" w:rsidRPr="007F34EF" w:rsidRDefault="00C24FCE" w:rsidP="00A323DF">
            <w:pPr>
              <w:spacing w:after="0" w:line="240" w:lineRule="auto"/>
              <w:rPr>
                <w:color w:val="1E0A78"/>
                <w:sz w:val="20"/>
                <w:szCs w:val="20"/>
              </w:rPr>
            </w:pPr>
            <w:r w:rsidRPr="007F34EF">
              <w:rPr>
                <w:color w:val="1E0A78"/>
                <w:sz w:val="20"/>
                <w:szCs w:val="20"/>
              </w:rPr>
              <w:t>-Assess spillover</w:t>
            </w:r>
            <w:r>
              <w:rPr>
                <w:color w:val="1E0A78"/>
                <w:sz w:val="20"/>
                <w:szCs w:val="20"/>
              </w:rPr>
              <w:t xml:space="preserve"> (control HHs)</w:t>
            </w:r>
          </w:p>
          <w:p w14:paraId="49FAC5C0" w14:textId="77777777" w:rsidR="00C24FCE" w:rsidRPr="007F34EF" w:rsidRDefault="00C24FCE" w:rsidP="00A323DF">
            <w:pPr>
              <w:spacing w:after="0" w:line="240" w:lineRule="auto"/>
              <w:rPr>
                <w:color w:val="1E0A78"/>
                <w:sz w:val="20"/>
                <w:szCs w:val="20"/>
              </w:rPr>
            </w:pPr>
            <w:r w:rsidRPr="007F34EF">
              <w:rPr>
                <w:color w:val="1E0A78"/>
                <w:sz w:val="20"/>
                <w:szCs w:val="20"/>
              </w:rPr>
              <w:t>-Measure level of intervention exposure (</w:t>
            </w:r>
            <w:r>
              <w:rPr>
                <w:color w:val="1E0A78"/>
                <w:sz w:val="20"/>
                <w:szCs w:val="20"/>
              </w:rPr>
              <w:t>intervention HHs)</w:t>
            </w:r>
          </w:p>
          <w:p w14:paraId="348139E2" w14:textId="77777777" w:rsidR="00C24FCE" w:rsidRPr="00224F30" w:rsidRDefault="00C24FCE" w:rsidP="00A323DF">
            <w:pPr>
              <w:spacing w:after="0" w:line="240" w:lineRule="auto"/>
              <w:rPr>
                <w:color w:val="1E0A78"/>
                <w:sz w:val="20"/>
                <w:szCs w:val="20"/>
              </w:rPr>
            </w:pPr>
            <w:r w:rsidRPr="007F34EF">
              <w:rPr>
                <w:color w:val="1E0A78"/>
                <w:sz w:val="20"/>
                <w:szCs w:val="20"/>
              </w:rPr>
              <w:t>-Analyze durability and use of hardware</w:t>
            </w:r>
            <w:r>
              <w:rPr>
                <w:color w:val="1E0A78"/>
                <w:sz w:val="20"/>
                <w:szCs w:val="20"/>
              </w:rPr>
              <w:t xml:space="preserve"> provided in program</w:t>
            </w:r>
          </w:p>
        </w:tc>
        <w:tc>
          <w:tcPr>
            <w:tcW w:w="3415" w:type="dxa"/>
          </w:tcPr>
          <w:p w14:paraId="5C96527D" w14:textId="77777777" w:rsidR="00C24FCE" w:rsidRPr="007F34EF" w:rsidRDefault="00C24FCE" w:rsidP="00A323DF">
            <w:pPr>
              <w:spacing w:after="0" w:line="240" w:lineRule="auto"/>
              <w:rPr>
                <w:color w:val="1E0A78"/>
                <w:sz w:val="20"/>
                <w:szCs w:val="20"/>
              </w:rPr>
            </w:pPr>
            <w:r>
              <w:rPr>
                <w:color w:val="1E0A78"/>
                <w:sz w:val="20"/>
                <w:szCs w:val="20"/>
              </w:rPr>
              <w:t>These were original questions drafted by our research team since it is specific to the CFM intervention.</w:t>
            </w:r>
          </w:p>
        </w:tc>
      </w:tr>
      <w:tr w:rsidR="00C24FCE" w:rsidRPr="007F34EF" w14:paraId="080EC143" w14:textId="77777777" w:rsidTr="00203C69">
        <w:tc>
          <w:tcPr>
            <w:tcW w:w="2885" w:type="dxa"/>
            <w:vAlign w:val="center"/>
          </w:tcPr>
          <w:p w14:paraId="0414FFB2" w14:textId="77777777" w:rsidR="00C24FCE" w:rsidRDefault="00C24FCE" w:rsidP="00A323DF">
            <w:pPr>
              <w:spacing w:after="0" w:line="240" w:lineRule="auto"/>
              <w:rPr>
                <w:b/>
                <w:color w:val="1E0A78"/>
                <w:sz w:val="20"/>
                <w:szCs w:val="20"/>
              </w:rPr>
            </w:pPr>
            <w:r w:rsidRPr="007F34EF">
              <w:rPr>
                <w:b/>
                <w:color w:val="1E0A78"/>
                <w:sz w:val="20"/>
                <w:szCs w:val="20"/>
              </w:rPr>
              <w:t>Household WASH Facilities</w:t>
            </w:r>
            <w:r>
              <w:rPr>
                <w:b/>
                <w:color w:val="1E0A78"/>
                <w:sz w:val="20"/>
                <w:szCs w:val="20"/>
              </w:rPr>
              <w:t xml:space="preserve"> </w:t>
            </w:r>
          </w:p>
          <w:p w14:paraId="34A20CBB" w14:textId="77777777" w:rsidR="00C24FCE" w:rsidRPr="007F34EF" w:rsidRDefault="00C24FCE" w:rsidP="00A323DF">
            <w:pPr>
              <w:spacing w:after="0" w:line="240" w:lineRule="auto"/>
              <w:rPr>
                <w:color w:val="1E0A78"/>
                <w:sz w:val="20"/>
                <w:szCs w:val="20"/>
                <w:lang w:val="en-US"/>
              </w:rPr>
            </w:pPr>
            <w:r>
              <w:rPr>
                <w:b/>
                <w:color w:val="1E0A78"/>
                <w:sz w:val="20"/>
                <w:szCs w:val="20"/>
              </w:rPr>
              <w:t>(self-reported)</w:t>
            </w:r>
          </w:p>
        </w:tc>
        <w:tc>
          <w:tcPr>
            <w:tcW w:w="4130" w:type="dxa"/>
            <w:vMerge w:val="restart"/>
          </w:tcPr>
          <w:p w14:paraId="47CF3D32" w14:textId="77777777" w:rsidR="00C24FCE" w:rsidRPr="007F34EF" w:rsidRDefault="00C24FCE" w:rsidP="00A323DF">
            <w:pPr>
              <w:spacing w:after="0" w:line="240" w:lineRule="auto"/>
              <w:rPr>
                <w:color w:val="1E0A78"/>
                <w:sz w:val="20"/>
                <w:szCs w:val="20"/>
                <w:lang w:val="en-US"/>
              </w:rPr>
            </w:pPr>
            <w:r w:rsidRPr="007F34EF">
              <w:rPr>
                <w:color w:val="1E0A78"/>
                <w:sz w:val="20"/>
                <w:szCs w:val="20"/>
              </w:rPr>
              <w:t xml:space="preserve">To record availability and condition of the household’s WASH facilities (water, latrine, bathroom) in order to understand the </w:t>
            </w:r>
            <w:r w:rsidRPr="007F34EF">
              <w:rPr>
                <w:i/>
                <w:color w:val="1E0A78"/>
                <w:sz w:val="20"/>
                <w:szCs w:val="20"/>
              </w:rPr>
              <w:t>behavioral environment</w:t>
            </w:r>
            <w:r w:rsidRPr="007F34EF">
              <w:rPr>
                <w:color w:val="1E0A78"/>
                <w:sz w:val="20"/>
                <w:szCs w:val="20"/>
              </w:rPr>
              <w:t xml:space="preserve"> in which safe CFM practices would be performed.</w:t>
            </w:r>
          </w:p>
        </w:tc>
        <w:tc>
          <w:tcPr>
            <w:tcW w:w="4330" w:type="dxa"/>
            <w:vMerge w:val="restart"/>
          </w:tcPr>
          <w:p w14:paraId="746B8A24" w14:textId="77777777" w:rsidR="00C24FCE" w:rsidRPr="007F34EF" w:rsidRDefault="00C24FCE" w:rsidP="00A323DF">
            <w:pPr>
              <w:spacing w:after="0" w:line="240" w:lineRule="auto"/>
              <w:rPr>
                <w:color w:val="1E0A78"/>
                <w:sz w:val="20"/>
                <w:szCs w:val="20"/>
              </w:rPr>
            </w:pPr>
            <w:r w:rsidRPr="007F34EF">
              <w:rPr>
                <w:color w:val="1E0A78"/>
                <w:sz w:val="20"/>
                <w:szCs w:val="20"/>
              </w:rPr>
              <w:t>-</w:t>
            </w:r>
            <w:r>
              <w:rPr>
                <w:color w:val="1E0A78"/>
                <w:sz w:val="20"/>
                <w:szCs w:val="20"/>
              </w:rPr>
              <w:t>Relevant covariates to check balance at baseline (if imbalance then potential c</w:t>
            </w:r>
            <w:r w:rsidRPr="007F34EF">
              <w:rPr>
                <w:color w:val="1E0A78"/>
                <w:sz w:val="20"/>
                <w:szCs w:val="20"/>
              </w:rPr>
              <w:t>ovariates used to adjust models</w:t>
            </w:r>
            <w:r>
              <w:rPr>
                <w:color w:val="1E0A78"/>
                <w:sz w:val="20"/>
                <w:szCs w:val="20"/>
              </w:rPr>
              <w:t>)</w:t>
            </w:r>
          </w:p>
          <w:p w14:paraId="6EC80A51" w14:textId="4C11631D" w:rsidR="00C24FCE" w:rsidRPr="00203C69" w:rsidRDefault="00C24FCE" w:rsidP="00A323DF">
            <w:pPr>
              <w:spacing w:after="0" w:line="240" w:lineRule="auto"/>
              <w:rPr>
                <w:color w:val="1E0A78"/>
                <w:sz w:val="20"/>
                <w:szCs w:val="20"/>
              </w:rPr>
            </w:pPr>
            <w:r w:rsidRPr="007F34EF">
              <w:rPr>
                <w:color w:val="1E0A78"/>
                <w:sz w:val="20"/>
                <w:szCs w:val="20"/>
              </w:rPr>
              <w:t xml:space="preserve">-Identification of households that have problematic </w:t>
            </w:r>
            <w:r w:rsidRPr="007F34EF">
              <w:rPr>
                <w:i/>
                <w:color w:val="1E0A78"/>
                <w:sz w:val="20"/>
                <w:szCs w:val="20"/>
              </w:rPr>
              <w:t xml:space="preserve">behavioral environment </w:t>
            </w:r>
            <w:r w:rsidRPr="007F34EF">
              <w:rPr>
                <w:color w:val="1E0A78"/>
                <w:sz w:val="20"/>
                <w:szCs w:val="20"/>
              </w:rPr>
              <w:t xml:space="preserve">for CFM </w:t>
            </w:r>
          </w:p>
        </w:tc>
        <w:tc>
          <w:tcPr>
            <w:tcW w:w="3415" w:type="dxa"/>
            <w:vMerge w:val="restart"/>
          </w:tcPr>
          <w:p w14:paraId="0B40C15C" w14:textId="77777777" w:rsidR="00C24FCE" w:rsidRDefault="00C24FCE" w:rsidP="00A323DF">
            <w:pPr>
              <w:spacing w:after="0" w:line="240" w:lineRule="auto"/>
              <w:rPr>
                <w:color w:val="1E0A78"/>
                <w:sz w:val="20"/>
                <w:szCs w:val="20"/>
              </w:rPr>
            </w:pPr>
            <w:r>
              <w:rPr>
                <w:color w:val="1E0A78"/>
                <w:sz w:val="20"/>
                <w:szCs w:val="20"/>
              </w:rPr>
              <w:t>Most questions were based on versions used in past sanitation trials conducted by our research team in Odisha, India</w:t>
            </w:r>
          </w:p>
          <w:p w14:paraId="4E46AAAE" w14:textId="77777777" w:rsidR="00C24FCE" w:rsidRPr="007F34EF" w:rsidRDefault="00C24FCE" w:rsidP="00A323DF">
            <w:pPr>
              <w:spacing w:after="0" w:line="240" w:lineRule="auto"/>
              <w:rPr>
                <w:color w:val="1E0A78"/>
                <w:sz w:val="20"/>
                <w:szCs w:val="20"/>
              </w:rPr>
            </w:pPr>
          </w:p>
        </w:tc>
      </w:tr>
      <w:tr w:rsidR="00C24FCE" w:rsidRPr="007F34EF" w14:paraId="05F5D5CB" w14:textId="77777777" w:rsidTr="00203C69">
        <w:tc>
          <w:tcPr>
            <w:tcW w:w="2885" w:type="dxa"/>
            <w:vAlign w:val="center"/>
          </w:tcPr>
          <w:p w14:paraId="3918D7F8" w14:textId="77777777" w:rsidR="00C24FCE" w:rsidRDefault="00C24FCE" w:rsidP="00A323DF">
            <w:pPr>
              <w:spacing w:after="0" w:line="240" w:lineRule="auto"/>
              <w:rPr>
                <w:b/>
                <w:color w:val="1E0A78"/>
                <w:sz w:val="20"/>
                <w:szCs w:val="20"/>
              </w:rPr>
            </w:pPr>
            <w:r w:rsidRPr="007F34EF">
              <w:rPr>
                <w:b/>
                <w:color w:val="1E0A78"/>
                <w:sz w:val="20"/>
                <w:szCs w:val="20"/>
              </w:rPr>
              <w:t xml:space="preserve">WASH Facilities </w:t>
            </w:r>
            <w:r>
              <w:rPr>
                <w:b/>
                <w:color w:val="1E0A78"/>
                <w:sz w:val="20"/>
                <w:szCs w:val="20"/>
              </w:rPr>
              <w:t>Spot Check</w:t>
            </w:r>
          </w:p>
          <w:p w14:paraId="09221A84" w14:textId="77777777" w:rsidR="00C24FCE" w:rsidRPr="007F34EF" w:rsidRDefault="00C24FCE" w:rsidP="00A323DF">
            <w:pPr>
              <w:spacing w:after="0" w:line="240" w:lineRule="auto"/>
              <w:rPr>
                <w:color w:val="1E0A78"/>
                <w:sz w:val="20"/>
                <w:szCs w:val="20"/>
                <w:lang w:val="en-US"/>
              </w:rPr>
            </w:pPr>
            <w:r>
              <w:rPr>
                <w:color w:val="1E0A78"/>
                <w:sz w:val="20"/>
                <w:szCs w:val="20"/>
                <w:lang w:val="en-US"/>
              </w:rPr>
              <w:t>(observed by surveyor)</w:t>
            </w:r>
          </w:p>
        </w:tc>
        <w:tc>
          <w:tcPr>
            <w:tcW w:w="4130" w:type="dxa"/>
            <w:vMerge/>
          </w:tcPr>
          <w:p w14:paraId="7C5FF01F" w14:textId="77777777" w:rsidR="00C24FCE" w:rsidRPr="007F34EF" w:rsidRDefault="00C24FCE" w:rsidP="00A323DF">
            <w:pPr>
              <w:spacing w:after="0" w:line="240" w:lineRule="auto"/>
              <w:rPr>
                <w:color w:val="1E0A78"/>
                <w:sz w:val="20"/>
                <w:szCs w:val="20"/>
                <w:lang w:val="en-US"/>
              </w:rPr>
            </w:pPr>
          </w:p>
        </w:tc>
        <w:tc>
          <w:tcPr>
            <w:tcW w:w="4330" w:type="dxa"/>
            <w:vMerge/>
          </w:tcPr>
          <w:p w14:paraId="078BE1FB" w14:textId="77777777" w:rsidR="00C24FCE" w:rsidRPr="007F34EF" w:rsidRDefault="00C24FCE" w:rsidP="00A323DF">
            <w:pPr>
              <w:spacing w:after="0" w:line="240" w:lineRule="auto"/>
              <w:rPr>
                <w:color w:val="1E0A78"/>
                <w:sz w:val="20"/>
                <w:szCs w:val="20"/>
                <w:lang w:val="en-US"/>
              </w:rPr>
            </w:pPr>
          </w:p>
        </w:tc>
        <w:tc>
          <w:tcPr>
            <w:tcW w:w="3415" w:type="dxa"/>
            <w:vMerge/>
          </w:tcPr>
          <w:p w14:paraId="1C691275" w14:textId="77777777" w:rsidR="00C24FCE" w:rsidRPr="007F34EF" w:rsidRDefault="00C24FCE" w:rsidP="00A323DF">
            <w:pPr>
              <w:spacing w:after="0" w:line="240" w:lineRule="auto"/>
              <w:rPr>
                <w:color w:val="1E0A78"/>
                <w:sz w:val="20"/>
                <w:szCs w:val="20"/>
              </w:rPr>
            </w:pPr>
          </w:p>
        </w:tc>
      </w:tr>
    </w:tbl>
    <w:p w14:paraId="784594E0" w14:textId="77777777" w:rsidR="00C24FCE" w:rsidRDefault="00C24FCE" w:rsidP="00C24FCE">
      <w:pPr>
        <w:spacing w:after="0" w:line="240" w:lineRule="auto"/>
        <w:rPr>
          <w:b/>
        </w:rPr>
      </w:pPr>
    </w:p>
    <w:p w14:paraId="206D4C4A" w14:textId="77777777" w:rsidR="00C24FCE" w:rsidRDefault="00C24FCE" w:rsidP="00C24FCE">
      <w:pPr>
        <w:spacing w:after="0" w:line="240" w:lineRule="auto"/>
        <w:rPr>
          <w:b/>
        </w:rPr>
        <w:sectPr w:rsidR="00C24FCE" w:rsidSect="00A323DF">
          <w:pgSz w:w="16817" w:h="11901" w:orient="landscape"/>
          <w:pgMar w:top="1080" w:right="1440" w:bottom="1080" w:left="1440" w:header="680" w:footer="816" w:gutter="0"/>
          <w:cols w:space="708"/>
          <w:titlePg/>
          <w:docGrid w:linePitch="360"/>
        </w:sectPr>
      </w:pPr>
    </w:p>
    <w:p w14:paraId="572E9781" w14:textId="77777777" w:rsidR="00C24FCE" w:rsidRPr="00333B43" w:rsidRDefault="00C24FCE" w:rsidP="00DB50FB">
      <w:pPr>
        <w:pStyle w:val="ListParagraph"/>
        <w:numPr>
          <w:ilvl w:val="2"/>
          <w:numId w:val="2"/>
        </w:numPr>
        <w:spacing w:after="0" w:line="240" w:lineRule="auto"/>
        <w:ind w:left="1350" w:hanging="630"/>
        <w:rPr>
          <w:b/>
        </w:rPr>
      </w:pPr>
      <w:r w:rsidRPr="00333B43">
        <w:rPr>
          <w:b/>
        </w:rPr>
        <w:lastRenderedPageBreak/>
        <w:t>Please comment on the validity and reliability of each instrument, including any anticipated validation checks.</w:t>
      </w:r>
    </w:p>
    <w:p w14:paraId="3177183D" w14:textId="77777777" w:rsidR="00C24FCE" w:rsidRDefault="00C24FCE" w:rsidP="00C5333C">
      <w:pPr>
        <w:spacing w:after="0" w:line="240" w:lineRule="auto"/>
        <w:ind w:left="810"/>
      </w:pPr>
    </w:p>
    <w:p w14:paraId="40E9B6F9" w14:textId="77777777" w:rsidR="00C24FCE" w:rsidRPr="00386118" w:rsidRDefault="00C24FCE" w:rsidP="00C5333C">
      <w:pPr>
        <w:spacing w:after="0" w:line="240" w:lineRule="auto"/>
        <w:ind w:left="810"/>
        <w:rPr>
          <w:color w:val="1E0A78"/>
        </w:rPr>
      </w:pPr>
      <w:r w:rsidRPr="00386118">
        <w:rPr>
          <w:color w:val="1E0A78"/>
        </w:rPr>
        <w:t>We ensured validity (accuracy) and reliability (consistency) of the baseline/endline trial surveys through a number of steps.</w:t>
      </w:r>
    </w:p>
    <w:p w14:paraId="611D4DFD" w14:textId="77777777" w:rsidR="00C24FCE" w:rsidRPr="00386118" w:rsidRDefault="00C24FCE" w:rsidP="00C5333C">
      <w:pPr>
        <w:spacing w:after="0" w:line="240" w:lineRule="auto"/>
        <w:ind w:left="810"/>
        <w:jc w:val="both"/>
        <w:rPr>
          <w:color w:val="1E0A78"/>
        </w:rPr>
      </w:pPr>
    </w:p>
    <w:p w14:paraId="3C45D374" w14:textId="77777777" w:rsidR="00C24FCE" w:rsidRPr="00386118" w:rsidRDefault="00C24FCE" w:rsidP="00C5333C">
      <w:pPr>
        <w:spacing w:after="0" w:line="240" w:lineRule="auto"/>
        <w:ind w:left="810"/>
        <w:jc w:val="both"/>
        <w:rPr>
          <w:color w:val="1E0A78"/>
        </w:rPr>
      </w:pPr>
      <w:r w:rsidRPr="00386118">
        <w:rPr>
          <w:color w:val="1E0A78"/>
        </w:rPr>
        <w:t>Both surveys were extensively reviewed by the survey team to ensure questions and response options were understood in a consistent manner by all. The survey team also provided feedback on the Odia translation as needed. The surveys were then pilot-tested in several non-trial villages prior to data collection to check how well participants understood the questions and again check on accuracy of Odia translation.</w:t>
      </w:r>
      <w:r>
        <w:rPr>
          <w:color w:val="1E0A78"/>
        </w:rPr>
        <w:t xml:space="preserve"> Revisions were made as needed based on the survey team and pilot-testing feedback.</w:t>
      </w:r>
    </w:p>
    <w:p w14:paraId="5DCDDC3C" w14:textId="77777777" w:rsidR="00C24FCE" w:rsidRPr="00386118" w:rsidRDefault="00C24FCE" w:rsidP="00C5333C">
      <w:pPr>
        <w:spacing w:after="0" w:line="240" w:lineRule="auto"/>
        <w:ind w:left="810"/>
        <w:jc w:val="both"/>
        <w:rPr>
          <w:color w:val="1E0A78"/>
        </w:rPr>
      </w:pPr>
    </w:p>
    <w:p w14:paraId="3D86D47F" w14:textId="77777777" w:rsidR="00C24FCE" w:rsidRPr="002C2C3A" w:rsidRDefault="00C24FCE" w:rsidP="00C5333C">
      <w:pPr>
        <w:spacing w:after="0" w:line="240" w:lineRule="auto"/>
        <w:ind w:left="810"/>
        <w:jc w:val="both"/>
        <w:rPr>
          <w:color w:val="1E0A78"/>
        </w:rPr>
      </w:pPr>
      <w:r w:rsidRPr="00386118">
        <w:rPr>
          <w:color w:val="1E0A78"/>
        </w:rPr>
        <w:t xml:space="preserve">The RANAS Behavioural Factors and Social Support sub-questionnaires were developed based on previously used and validated metrics. Validity was further </w:t>
      </w:r>
      <w:r w:rsidRPr="002C2C3A">
        <w:rPr>
          <w:color w:val="1E0A78"/>
        </w:rPr>
        <w:t>checked through cognitive interviews with participants. Since these sub-questionnaires tap into more abstract psychosocial concepts, it was important to conduct cognitive interviews to more thoroughly check if questions were measuring the intended concept. Again, revisions were made based on the cognitive interview feedback.</w:t>
      </w:r>
    </w:p>
    <w:p w14:paraId="7892D8C9" w14:textId="77777777" w:rsidR="00C24FCE" w:rsidRPr="002C2C3A" w:rsidRDefault="00C24FCE" w:rsidP="00C24FCE">
      <w:pPr>
        <w:spacing w:after="0" w:line="240" w:lineRule="auto"/>
        <w:ind w:left="1350"/>
      </w:pPr>
    </w:p>
    <w:p w14:paraId="34939041" w14:textId="77777777" w:rsidR="00C24FCE" w:rsidRPr="002C2C3A" w:rsidRDefault="00C24FCE" w:rsidP="00DB50FB">
      <w:pPr>
        <w:pStyle w:val="ListParagraph"/>
        <w:numPr>
          <w:ilvl w:val="1"/>
          <w:numId w:val="2"/>
        </w:numPr>
        <w:spacing w:after="0" w:line="240" w:lineRule="auto"/>
        <w:rPr>
          <w:b/>
        </w:rPr>
      </w:pPr>
      <w:bookmarkStart w:id="7" w:name="Data_Collection"/>
      <w:bookmarkStart w:id="8" w:name="bookmark12"/>
      <w:bookmarkEnd w:id="7"/>
      <w:bookmarkEnd w:id="8"/>
      <w:r w:rsidRPr="002C2C3A">
        <w:rPr>
          <w:b/>
        </w:rPr>
        <w:t>What is the data collection procedure for each instrument?</w:t>
      </w:r>
    </w:p>
    <w:p w14:paraId="1C11E38F" w14:textId="77777777" w:rsidR="00C24FCE" w:rsidRPr="002C2C3A" w:rsidRDefault="00C24FCE" w:rsidP="00DB50FB">
      <w:pPr>
        <w:pStyle w:val="ListParagraph"/>
        <w:numPr>
          <w:ilvl w:val="2"/>
          <w:numId w:val="2"/>
        </w:numPr>
        <w:spacing w:after="0" w:line="240" w:lineRule="auto"/>
        <w:rPr>
          <w:b/>
        </w:rPr>
      </w:pPr>
      <w:r w:rsidRPr="002C2C3A">
        <w:rPr>
          <w:b/>
        </w:rPr>
        <w:t>Who will be the target respondent for each data collection instrument?</w:t>
      </w:r>
    </w:p>
    <w:p w14:paraId="7553A589" w14:textId="77777777" w:rsidR="00C24FCE" w:rsidRPr="004B53E2" w:rsidRDefault="00C24FCE" w:rsidP="00C24FCE">
      <w:pPr>
        <w:pStyle w:val="ListParagraph"/>
        <w:spacing w:after="0" w:line="240" w:lineRule="auto"/>
        <w:ind w:left="792"/>
        <w:rPr>
          <w:color w:val="1E0A78"/>
        </w:rPr>
      </w:pPr>
    </w:p>
    <w:p w14:paraId="250268A4" w14:textId="77777777" w:rsidR="00C24FCE" w:rsidRPr="004B53E2" w:rsidRDefault="00C24FCE" w:rsidP="00C5333C">
      <w:pPr>
        <w:ind w:left="720"/>
        <w:jc w:val="both"/>
        <w:rPr>
          <w:color w:val="1E0A78"/>
        </w:rPr>
      </w:pPr>
      <w:r w:rsidRPr="004B53E2">
        <w:rPr>
          <w:color w:val="1E0A78"/>
        </w:rPr>
        <w:t xml:space="preserve">Baseline and endline data collection </w:t>
      </w:r>
      <w:proofErr w:type="gramStart"/>
      <w:r w:rsidRPr="004B53E2">
        <w:rPr>
          <w:color w:val="1E0A78"/>
        </w:rPr>
        <w:t>was</w:t>
      </w:r>
      <w:proofErr w:type="gramEnd"/>
      <w:r w:rsidRPr="004B53E2">
        <w:rPr>
          <w:color w:val="1E0A78"/>
        </w:rPr>
        <w:t xml:space="preserve"> carried out by a team of enumerators and supervised by a local research manager. All team members were fluent speakers of the local language Odia. For endline data collection, the team was not informed of village intervention status, but it may have been possible for them to infer due to the visible components of the intervention (i.e. hardware) or survey questions related to the intervention.</w:t>
      </w:r>
    </w:p>
    <w:p w14:paraId="68751665" w14:textId="77777777" w:rsidR="00C24FCE" w:rsidRPr="004B53E2" w:rsidRDefault="00C24FCE" w:rsidP="00C5333C">
      <w:pPr>
        <w:ind w:left="720"/>
        <w:jc w:val="both"/>
        <w:rPr>
          <w:color w:val="1E0A78"/>
        </w:rPr>
      </w:pPr>
      <w:r w:rsidRPr="004B53E2">
        <w:rPr>
          <w:color w:val="1E0A78"/>
        </w:rPr>
        <w:t>During both baseline and endline data collection, the enumerator teams attempted to survey all eligible households within the study village. The target respondent was the primary caregiver of the child &lt;5 years old. If the primary caregiver was not available then a secondary caregiver was asked to participate. After confirming eligibility and obtaining verbal consent from the participant, the enumerator conducted the survey. Following the survey, the enumerator asked to observe the household’s latrine and bathing room and completed a structured spot-check.</w:t>
      </w:r>
    </w:p>
    <w:p w14:paraId="6EE91115" w14:textId="77777777" w:rsidR="00C24FCE" w:rsidRPr="004B53E2" w:rsidRDefault="00C24FCE" w:rsidP="00C24FCE">
      <w:pPr>
        <w:pStyle w:val="ListParagraph"/>
        <w:spacing w:after="0" w:line="240" w:lineRule="auto"/>
        <w:ind w:left="792"/>
        <w:rPr>
          <w:color w:val="1E0A78"/>
        </w:rPr>
      </w:pPr>
    </w:p>
    <w:p w14:paraId="7E413E26" w14:textId="77777777" w:rsidR="00C24FCE" w:rsidRPr="00472C50" w:rsidRDefault="00C24FCE" w:rsidP="00DB50FB">
      <w:pPr>
        <w:pStyle w:val="ListParagraph"/>
        <w:numPr>
          <w:ilvl w:val="1"/>
          <w:numId w:val="2"/>
        </w:numPr>
        <w:spacing w:after="0" w:line="240" w:lineRule="auto"/>
        <w:rPr>
          <w:b/>
        </w:rPr>
      </w:pPr>
      <w:r w:rsidRPr="00472C50">
        <w:rPr>
          <w:b/>
        </w:rPr>
        <w:t>Secondary data sources</w:t>
      </w:r>
    </w:p>
    <w:p w14:paraId="27FA2AD2" w14:textId="77777777" w:rsidR="00C24FCE" w:rsidRDefault="00C24FCE" w:rsidP="00C24FCE">
      <w:pPr>
        <w:spacing w:after="0" w:line="240" w:lineRule="auto"/>
        <w:ind w:left="720"/>
        <w:rPr>
          <w:b/>
        </w:rPr>
      </w:pPr>
      <w:r w:rsidRPr="006A6D27">
        <w:rPr>
          <w:b/>
        </w:rPr>
        <w:t xml:space="preserve">Please describe the anticipated secondary sources of data, if any, which will be used for this study. </w:t>
      </w:r>
    </w:p>
    <w:p w14:paraId="43498D3C" w14:textId="77777777" w:rsidR="00C24FCE" w:rsidRPr="006A6D27" w:rsidRDefault="00C24FCE" w:rsidP="00C24FCE">
      <w:pPr>
        <w:spacing w:after="0" w:line="240" w:lineRule="auto"/>
        <w:ind w:left="720"/>
      </w:pPr>
      <w:r w:rsidRPr="00C90C58">
        <w:rPr>
          <w:color w:val="1E0A78"/>
        </w:rPr>
        <w:t>Not applicable. We will not use any secondary data sources.</w:t>
      </w:r>
    </w:p>
    <w:p w14:paraId="77BC138E" w14:textId="77777777" w:rsidR="00C24FCE" w:rsidRDefault="00C24FCE" w:rsidP="00C24FCE">
      <w:pPr>
        <w:spacing w:after="0" w:line="240" w:lineRule="auto"/>
        <w:ind w:left="464"/>
        <w:rPr>
          <w:b/>
        </w:rPr>
      </w:pPr>
    </w:p>
    <w:p w14:paraId="054729D9" w14:textId="77777777" w:rsidR="00C24FCE" w:rsidRDefault="00C24FCE" w:rsidP="00C24FCE">
      <w:pPr>
        <w:spacing w:after="0" w:line="240" w:lineRule="auto"/>
        <w:ind w:left="464"/>
        <w:rPr>
          <w:b/>
        </w:rPr>
      </w:pPr>
      <w:r>
        <w:rPr>
          <w:b/>
        </w:rPr>
        <w:br w:type="page"/>
      </w:r>
    </w:p>
    <w:p w14:paraId="161D15AB" w14:textId="77777777" w:rsidR="00C24FCE" w:rsidRPr="00FA59EC" w:rsidRDefault="00C24FCE" w:rsidP="00DB50FB">
      <w:pPr>
        <w:pStyle w:val="Heading2"/>
        <w:numPr>
          <w:ilvl w:val="0"/>
          <w:numId w:val="2"/>
        </w:numPr>
        <w:spacing w:before="0" w:after="0" w:line="240" w:lineRule="auto"/>
      </w:pPr>
      <w:bookmarkStart w:id="9" w:name="Empirical_Analysis"/>
      <w:bookmarkStart w:id="10" w:name="bookmark14"/>
      <w:bookmarkEnd w:id="9"/>
      <w:bookmarkEnd w:id="10"/>
      <w:r w:rsidRPr="00FA59EC">
        <w:lastRenderedPageBreak/>
        <w:t>Analysis</w:t>
      </w:r>
      <w:bookmarkStart w:id="11" w:name="Variables"/>
      <w:bookmarkStart w:id="12" w:name="bookmark15"/>
      <w:bookmarkEnd w:id="11"/>
      <w:bookmarkEnd w:id="12"/>
    </w:p>
    <w:p w14:paraId="74D4FE8F" w14:textId="77777777" w:rsidR="00C24FCE" w:rsidRPr="00E52A27" w:rsidRDefault="00C24FCE" w:rsidP="00C24FCE"/>
    <w:p w14:paraId="2A36B20E" w14:textId="77777777" w:rsidR="00C24FCE" w:rsidRPr="0008573B" w:rsidRDefault="00C24FCE" w:rsidP="00DB50FB">
      <w:pPr>
        <w:pStyle w:val="ListParagraph"/>
        <w:numPr>
          <w:ilvl w:val="1"/>
          <w:numId w:val="2"/>
        </w:numPr>
        <w:spacing w:after="0" w:line="240" w:lineRule="auto"/>
        <w:rPr>
          <w:b/>
        </w:rPr>
      </w:pPr>
      <w:r>
        <w:rPr>
          <w:b/>
        </w:rPr>
        <w:t xml:space="preserve">Outcome </w:t>
      </w:r>
      <w:r w:rsidRPr="0008573B">
        <w:rPr>
          <w:b/>
        </w:rPr>
        <w:t>Variables</w:t>
      </w:r>
    </w:p>
    <w:p w14:paraId="0F59918A" w14:textId="77777777" w:rsidR="00C24FCE" w:rsidRPr="00D35459" w:rsidRDefault="00C24FCE" w:rsidP="00DB50FB">
      <w:pPr>
        <w:pStyle w:val="BodyText"/>
        <w:numPr>
          <w:ilvl w:val="2"/>
          <w:numId w:val="2"/>
        </w:numPr>
        <w:tabs>
          <w:tab w:val="left" w:pos="540"/>
        </w:tabs>
        <w:kinsoku w:val="0"/>
        <w:overflowPunct w:val="0"/>
        <w:spacing w:before="0"/>
        <w:ind w:left="1350" w:hanging="630"/>
        <w:rPr>
          <w:rFonts w:ascii="Arial" w:hAnsi="Arial" w:cs="Arial"/>
          <w:b/>
          <w:sz w:val="22"/>
          <w:szCs w:val="22"/>
        </w:rPr>
      </w:pPr>
      <w:r w:rsidRPr="00D35459">
        <w:rPr>
          <w:rFonts w:ascii="Arial" w:hAnsi="Arial" w:cs="Arial"/>
          <w:b/>
          <w:sz w:val="22"/>
          <w:szCs w:val="22"/>
        </w:rPr>
        <w:t>Please describe the primary and any secondary</w:t>
      </w:r>
      <w:r w:rsidRPr="00D35459">
        <w:rPr>
          <w:rFonts w:ascii="Arial" w:hAnsi="Arial" w:cs="Arial"/>
          <w:b/>
          <w:spacing w:val="-9"/>
          <w:sz w:val="22"/>
          <w:szCs w:val="22"/>
        </w:rPr>
        <w:t xml:space="preserve"> outcome </w:t>
      </w:r>
      <w:r w:rsidRPr="00D35459">
        <w:rPr>
          <w:rFonts w:ascii="Arial" w:hAnsi="Arial" w:cs="Arial"/>
          <w:b/>
          <w:spacing w:val="-2"/>
          <w:sz w:val="22"/>
          <w:szCs w:val="22"/>
        </w:rPr>
        <w:t>v</w:t>
      </w:r>
      <w:r w:rsidRPr="00D35459">
        <w:rPr>
          <w:rFonts w:ascii="Arial" w:hAnsi="Arial" w:cs="Arial"/>
          <w:b/>
          <w:spacing w:val="-3"/>
          <w:sz w:val="22"/>
          <w:szCs w:val="22"/>
        </w:rPr>
        <w:t>ariables</w:t>
      </w:r>
      <w:r w:rsidRPr="00D35459">
        <w:rPr>
          <w:rFonts w:ascii="Arial" w:hAnsi="Arial" w:cs="Arial"/>
          <w:b/>
          <w:spacing w:val="-8"/>
          <w:sz w:val="22"/>
          <w:szCs w:val="22"/>
        </w:rPr>
        <w:t xml:space="preserve"> </w:t>
      </w:r>
      <w:r w:rsidRPr="00D35459">
        <w:rPr>
          <w:rFonts w:ascii="Arial" w:hAnsi="Arial" w:cs="Arial"/>
          <w:b/>
          <w:sz w:val="22"/>
          <w:szCs w:val="22"/>
        </w:rPr>
        <w:t>of</w:t>
      </w:r>
      <w:r w:rsidRPr="00D35459">
        <w:rPr>
          <w:rFonts w:ascii="Arial" w:hAnsi="Arial" w:cs="Arial"/>
          <w:b/>
          <w:spacing w:val="-9"/>
          <w:sz w:val="22"/>
          <w:szCs w:val="22"/>
        </w:rPr>
        <w:t xml:space="preserve"> </w:t>
      </w:r>
      <w:r w:rsidRPr="00D35459">
        <w:rPr>
          <w:rFonts w:ascii="Arial" w:hAnsi="Arial" w:cs="Arial"/>
          <w:b/>
          <w:spacing w:val="-2"/>
          <w:sz w:val="22"/>
          <w:szCs w:val="22"/>
        </w:rPr>
        <w:t>interest</w:t>
      </w:r>
      <w:r w:rsidRPr="00D35459">
        <w:rPr>
          <w:rFonts w:ascii="Arial" w:hAnsi="Arial" w:cs="Arial"/>
          <w:b/>
          <w:sz w:val="22"/>
          <w:szCs w:val="22"/>
        </w:rPr>
        <w:t xml:space="preserve"> using the following table: </w:t>
      </w:r>
    </w:p>
    <w:p w14:paraId="7A31156C" w14:textId="77777777" w:rsidR="00C24FCE" w:rsidRDefault="00C24FCE" w:rsidP="00C24FCE">
      <w:pPr>
        <w:pStyle w:val="BodyText"/>
        <w:tabs>
          <w:tab w:val="left" w:pos="540"/>
        </w:tabs>
        <w:kinsoku w:val="0"/>
        <w:overflowPunct w:val="0"/>
        <w:spacing w:before="0"/>
        <w:ind w:left="0" w:firstLine="0"/>
        <w:rPr>
          <w:rFonts w:ascii="Arial" w:hAnsi="Arial" w:cs="Arial"/>
          <w:sz w:val="22"/>
          <w:szCs w:val="22"/>
        </w:rPr>
      </w:pPr>
    </w:p>
    <w:tbl>
      <w:tblPr>
        <w:tblStyle w:val="TableGrid"/>
        <w:tblW w:w="10020" w:type="dxa"/>
        <w:tblInd w:w="-185" w:type="dxa"/>
        <w:tblLook w:val="04A0" w:firstRow="1" w:lastRow="0" w:firstColumn="1" w:lastColumn="0" w:noHBand="0" w:noVBand="1"/>
      </w:tblPr>
      <w:tblGrid>
        <w:gridCol w:w="2124"/>
        <w:gridCol w:w="5436"/>
        <w:gridCol w:w="1207"/>
        <w:gridCol w:w="1253"/>
      </w:tblGrid>
      <w:tr w:rsidR="00C24FCE" w14:paraId="4D2F241D" w14:textId="77777777" w:rsidTr="00A323DF">
        <w:tc>
          <w:tcPr>
            <w:tcW w:w="2124" w:type="dxa"/>
            <w:shd w:val="clear" w:color="auto" w:fill="D9D9D9" w:themeFill="background1" w:themeFillShade="D9"/>
          </w:tcPr>
          <w:p w14:paraId="480FDC93" w14:textId="77777777" w:rsidR="00C24FCE" w:rsidRPr="00E62500" w:rsidRDefault="00C24FCE" w:rsidP="00A323DF">
            <w:pPr>
              <w:pStyle w:val="BodyText"/>
              <w:tabs>
                <w:tab w:val="left" w:pos="702"/>
              </w:tabs>
              <w:kinsoku w:val="0"/>
              <w:overflowPunct w:val="0"/>
              <w:spacing w:before="0"/>
              <w:ind w:left="0" w:firstLine="0"/>
              <w:jc w:val="center"/>
              <w:rPr>
                <w:rFonts w:ascii="Arial" w:hAnsi="Arial" w:cs="Arial"/>
                <w:b/>
                <w:sz w:val="22"/>
                <w:szCs w:val="22"/>
              </w:rPr>
            </w:pPr>
            <w:r w:rsidRPr="00E62500">
              <w:rPr>
                <w:rFonts w:ascii="Arial" w:hAnsi="Arial" w:cs="Arial"/>
                <w:b/>
                <w:sz w:val="22"/>
                <w:szCs w:val="22"/>
              </w:rPr>
              <w:t>Outcome</w:t>
            </w:r>
          </w:p>
        </w:tc>
        <w:tc>
          <w:tcPr>
            <w:tcW w:w="5436" w:type="dxa"/>
            <w:shd w:val="clear" w:color="auto" w:fill="D9D9D9" w:themeFill="background1" w:themeFillShade="D9"/>
          </w:tcPr>
          <w:p w14:paraId="238DD57C" w14:textId="77777777" w:rsidR="00C24FCE" w:rsidRPr="00E62500" w:rsidRDefault="00C24FCE" w:rsidP="00A323DF">
            <w:pPr>
              <w:pStyle w:val="BodyText"/>
              <w:tabs>
                <w:tab w:val="left" w:pos="702"/>
              </w:tabs>
              <w:kinsoku w:val="0"/>
              <w:overflowPunct w:val="0"/>
              <w:spacing w:before="0"/>
              <w:ind w:left="0" w:firstLine="0"/>
              <w:jc w:val="center"/>
              <w:rPr>
                <w:rFonts w:ascii="Arial" w:hAnsi="Arial" w:cs="Arial"/>
                <w:b/>
                <w:sz w:val="22"/>
                <w:szCs w:val="22"/>
              </w:rPr>
            </w:pPr>
            <w:r w:rsidRPr="00E62500">
              <w:rPr>
                <w:rFonts w:ascii="Arial" w:hAnsi="Arial" w:cs="Arial"/>
                <w:b/>
                <w:sz w:val="22"/>
                <w:szCs w:val="22"/>
              </w:rPr>
              <w:t>Description</w:t>
            </w:r>
          </w:p>
        </w:tc>
        <w:tc>
          <w:tcPr>
            <w:tcW w:w="1207" w:type="dxa"/>
            <w:shd w:val="clear" w:color="auto" w:fill="D9D9D9" w:themeFill="background1" w:themeFillShade="D9"/>
          </w:tcPr>
          <w:p w14:paraId="1343C6F9" w14:textId="77777777" w:rsidR="00C24FCE" w:rsidRPr="00E62500" w:rsidRDefault="00C24FCE" w:rsidP="00A323DF">
            <w:pPr>
              <w:pStyle w:val="BodyText"/>
              <w:tabs>
                <w:tab w:val="left" w:pos="702"/>
              </w:tabs>
              <w:kinsoku w:val="0"/>
              <w:overflowPunct w:val="0"/>
              <w:spacing w:before="0"/>
              <w:ind w:left="0" w:firstLine="0"/>
              <w:jc w:val="center"/>
              <w:rPr>
                <w:rFonts w:ascii="Arial" w:hAnsi="Arial" w:cs="Arial"/>
                <w:b/>
                <w:sz w:val="22"/>
                <w:szCs w:val="22"/>
              </w:rPr>
            </w:pPr>
            <w:r>
              <w:rPr>
                <w:rFonts w:ascii="Arial" w:hAnsi="Arial" w:cs="Arial"/>
                <w:b/>
                <w:sz w:val="22"/>
                <w:szCs w:val="22"/>
              </w:rPr>
              <w:t>Research Question</w:t>
            </w:r>
          </w:p>
        </w:tc>
        <w:tc>
          <w:tcPr>
            <w:tcW w:w="1253" w:type="dxa"/>
            <w:shd w:val="clear" w:color="auto" w:fill="D9D9D9" w:themeFill="background1" w:themeFillShade="D9"/>
          </w:tcPr>
          <w:p w14:paraId="2A34F887" w14:textId="77777777" w:rsidR="00C24FCE" w:rsidRPr="00E62500" w:rsidRDefault="00C24FCE" w:rsidP="00A323DF">
            <w:pPr>
              <w:pStyle w:val="BodyText"/>
              <w:tabs>
                <w:tab w:val="left" w:pos="702"/>
              </w:tabs>
              <w:kinsoku w:val="0"/>
              <w:overflowPunct w:val="0"/>
              <w:spacing w:before="0"/>
              <w:ind w:left="0" w:firstLine="0"/>
              <w:jc w:val="center"/>
              <w:rPr>
                <w:rFonts w:ascii="Arial" w:hAnsi="Arial" w:cs="Arial"/>
                <w:b/>
                <w:sz w:val="22"/>
                <w:szCs w:val="22"/>
              </w:rPr>
            </w:pPr>
            <w:r w:rsidRPr="00E62500">
              <w:rPr>
                <w:rFonts w:ascii="Arial" w:hAnsi="Arial" w:cs="Arial"/>
                <w:b/>
                <w:sz w:val="22"/>
                <w:szCs w:val="22"/>
              </w:rPr>
              <w:t>Level</w:t>
            </w:r>
          </w:p>
        </w:tc>
      </w:tr>
      <w:tr w:rsidR="00C24FCE" w14:paraId="6BD39DF6" w14:textId="77777777" w:rsidTr="00A323DF">
        <w:tc>
          <w:tcPr>
            <w:tcW w:w="2124" w:type="dxa"/>
          </w:tcPr>
          <w:p w14:paraId="24895AE8" w14:textId="52DFB1E3" w:rsidR="00C24FCE" w:rsidRPr="00E1016E" w:rsidRDefault="00F52ABD" w:rsidP="00A323DF">
            <w:pPr>
              <w:pStyle w:val="BodyText"/>
              <w:tabs>
                <w:tab w:val="left" w:pos="702"/>
              </w:tabs>
              <w:kinsoku w:val="0"/>
              <w:overflowPunct w:val="0"/>
              <w:spacing w:before="0"/>
              <w:ind w:left="0" w:firstLine="0"/>
              <w:rPr>
                <w:rFonts w:ascii="Arial" w:hAnsi="Arial" w:cs="Arial"/>
                <w:i/>
                <w:color w:val="1E0A78"/>
                <w:sz w:val="20"/>
                <w:szCs w:val="20"/>
              </w:rPr>
            </w:pPr>
            <w:r>
              <w:rPr>
                <w:rFonts w:ascii="Arial" w:hAnsi="Arial" w:cs="Arial"/>
                <w:i/>
                <w:color w:val="1E0A78"/>
                <w:sz w:val="20"/>
                <w:szCs w:val="20"/>
              </w:rPr>
              <w:t>Safe disposal</w:t>
            </w:r>
            <w:r w:rsidR="00C24FCE" w:rsidRPr="00E1016E">
              <w:rPr>
                <w:rFonts w:ascii="Arial" w:hAnsi="Arial" w:cs="Arial"/>
                <w:i/>
                <w:color w:val="1E0A78"/>
                <w:sz w:val="20"/>
                <w:szCs w:val="20"/>
              </w:rPr>
              <w:t xml:space="preserve"> </w:t>
            </w:r>
          </w:p>
          <w:p w14:paraId="44713F1D" w14:textId="77777777" w:rsidR="00C24FCE" w:rsidRPr="00E1016E" w:rsidRDefault="00C24FCE" w:rsidP="00A323DF">
            <w:pPr>
              <w:pStyle w:val="BodyText"/>
              <w:tabs>
                <w:tab w:val="left" w:pos="702"/>
              </w:tabs>
              <w:kinsoku w:val="0"/>
              <w:overflowPunct w:val="0"/>
              <w:spacing w:before="0"/>
              <w:ind w:left="0" w:firstLine="0"/>
              <w:rPr>
                <w:rFonts w:ascii="Arial" w:hAnsi="Arial" w:cs="Arial"/>
                <w:b/>
                <w:i/>
                <w:color w:val="1E0A78"/>
                <w:sz w:val="20"/>
                <w:szCs w:val="20"/>
              </w:rPr>
            </w:pPr>
            <w:r w:rsidRPr="00E1016E">
              <w:rPr>
                <w:rFonts w:ascii="Arial" w:hAnsi="Arial" w:cs="Arial"/>
                <w:b/>
                <w:i/>
                <w:color w:val="1E0A78"/>
                <w:sz w:val="20"/>
                <w:szCs w:val="20"/>
              </w:rPr>
              <w:t>(*primary outcome)</w:t>
            </w:r>
          </w:p>
        </w:tc>
        <w:tc>
          <w:tcPr>
            <w:tcW w:w="5436" w:type="dxa"/>
          </w:tcPr>
          <w:p w14:paraId="478F044A" w14:textId="77777777" w:rsidR="00C24FCE" w:rsidRPr="00E1016E" w:rsidRDefault="00C24FCE" w:rsidP="00A323DF">
            <w:pPr>
              <w:pStyle w:val="BodyText"/>
              <w:tabs>
                <w:tab w:val="left" w:pos="0"/>
              </w:tabs>
              <w:kinsoku w:val="0"/>
              <w:overflowPunct w:val="0"/>
              <w:spacing w:before="0"/>
              <w:ind w:left="0" w:firstLine="0"/>
              <w:rPr>
                <w:rFonts w:ascii="Arial" w:hAnsi="Arial" w:cs="Arial"/>
                <w:color w:val="1E0A78"/>
                <w:sz w:val="20"/>
                <w:szCs w:val="20"/>
                <w:lang w:val="en-GB"/>
              </w:rPr>
            </w:pPr>
            <w:r w:rsidRPr="00E1016E">
              <w:rPr>
                <w:rFonts w:ascii="Arial" w:hAnsi="Arial" w:cs="Arial"/>
                <w:color w:val="1E0A78"/>
                <w:sz w:val="20"/>
                <w:szCs w:val="20"/>
                <w:lang w:val="en-GB"/>
              </w:rPr>
              <w:t>This is a binary outcome based on 2 questions:</w:t>
            </w:r>
          </w:p>
          <w:p w14:paraId="54A47308" w14:textId="77777777" w:rsidR="00C24FCE" w:rsidRPr="00E1016E" w:rsidRDefault="00C24FCE" w:rsidP="00A323DF">
            <w:pPr>
              <w:pStyle w:val="BodyText"/>
              <w:tabs>
                <w:tab w:val="left" w:pos="0"/>
              </w:tabs>
              <w:kinsoku w:val="0"/>
              <w:overflowPunct w:val="0"/>
              <w:spacing w:before="0"/>
              <w:ind w:left="0" w:firstLine="0"/>
              <w:rPr>
                <w:rFonts w:ascii="Arial" w:hAnsi="Arial" w:cs="Arial"/>
                <w:color w:val="1E0A78"/>
                <w:sz w:val="20"/>
                <w:szCs w:val="20"/>
                <w:lang w:val="en-GB"/>
              </w:rPr>
            </w:pPr>
          </w:p>
          <w:p w14:paraId="43DDE62D" w14:textId="77777777" w:rsidR="00C24FCE" w:rsidRPr="00E1016E" w:rsidRDefault="00C24FCE" w:rsidP="00A323DF">
            <w:pPr>
              <w:pStyle w:val="BodyText"/>
              <w:tabs>
                <w:tab w:val="left" w:pos="0"/>
              </w:tabs>
              <w:kinsoku w:val="0"/>
              <w:overflowPunct w:val="0"/>
              <w:spacing w:before="0"/>
              <w:ind w:left="0" w:firstLine="0"/>
              <w:rPr>
                <w:rFonts w:ascii="Arial" w:hAnsi="Arial" w:cs="Arial"/>
                <w:color w:val="1E0A78"/>
                <w:sz w:val="20"/>
                <w:szCs w:val="20"/>
                <w:lang w:val="en-GB"/>
              </w:rPr>
            </w:pPr>
            <w:r w:rsidRPr="00E1016E">
              <w:rPr>
                <w:rFonts w:ascii="Arial" w:hAnsi="Arial" w:cs="Arial"/>
                <w:color w:val="1E0A78"/>
                <w:sz w:val="20"/>
                <w:szCs w:val="20"/>
                <w:lang w:val="en-GB"/>
              </w:rPr>
              <w:t xml:space="preserve">Q1: “The last time [NAME OF CHILD] defecated, where did [NAME OF CHILD] defecate?” </w:t>
            </w:r>
          </w:p>
          <w:p w14:paraId="32D4383F" w14:textId="6237F64B" w:rsidR="00C24FCE" w:rsidRPr="00E1016E" w:rsidRDefault="00C24FCE" w:rsidP="00A323DF">
            <w:pPr>
              <w:pStyle w:val="BodyText"/>
              <w:tabs>
                <w:tab w:val="left" w:pos="0"/>
              </w:tabs>
              <w:kinsoku w:val="0"/>
              <w:overflowPunct w:val="0"/>
              <w:spacing w:before="0"/>
              <w:ind w:left="0" w:firstLine="0"/>
              <w:rPr>
                <w:rFonts w:ascii="Arial" w:hAnsi="Arial" w:cs="Arial"/>
                <w:color w:val="1E0A78"/>
                <w:sz w:val="20"/>
                <w:szCs w:val="20"/>
                <w:lang w:val="en-GB"/>
              </w:rPr>
            </w:pPr>
            <w:r w:rsidRPr="00E1016E">
              <w:rPr>
                <w:rFonts w:ascii="Arial" w:hAnsi="Arial" w:cs="Arial"/>
                <w:color w:val="1E0A78"/>
                <w:sz w:val="20"/>
                <w:szCs w:val="20"/>
                <w:lang w:val="en-GB"/>
              </w:rPr>
              <w:t>Q2: If the caregiver reports anything except “in latrine”</w:t>
            </w:r>
            <w:r w:rsidR="008045D2">
              <w:rPr>
                <w:rFonts w:ascii="Arial" w:hAnsi="Arial" w:cs="Arial"/>
                <w:color w:val="1E0A78"/>
                <w:sz w:val="20"/>
                <w:szCs w:val="20"/>
                <w:lang w:val="en-GB"/>
              </w:rPr>
              <w:t xml:space="preserve"> or “in latrine using latrine training mat”</w:t>
            </w:r>
            <w:r w:rsidRPr="00E1016E">
              <w:rPr>
                <w:rFonts w:ascii="Arial" w:hAnsi="Arial" w:cs="Arial"/>
                <w:color w:val="1E0A78"/>
                <w:sz w:val="20"/>
                <w:szCs w:val="20"/>
                <w:lang w:val="en-GB"/>
              </w:rPr>
              <w:t xml:space="preserve"> then the following question is asked “Where was [NAME OF CHILD]’s feces disposed?”</w:t>
            </w:r>
          </w:p>
          <w:p w14:paraId="127E91F2" w14:textId="77777777" w:rsidR="00C24FCE" w:rsidRPr="00E1016E" w:rsidRDefault="00C24FCE" w:rsidP="00A323DF">
            <w:pPr>
              <w:pStyle w:val="BodyText"/>
              <w:tabs>
                <w:tab w:val="left" w:pos="0"/>
              </w:tabs>
              <w:kinsoku w:val="0"/>
              <w:overflowPunct w:val="0"/>
              <w:spacing w:before="0"/>
              <w:ind w:left="0" w:firstLine="0"/>
              <w:rPr>
                <w:rFonts w:ascii="Arial" w:hAnsi="Arial" w:cs="Arial"/>
                <w:color w:val="1E0A78"/>
                <w:sz w:val="20"/>
                <w:szCs w:val="20"/>
              </w:rPr>
            </w:pPr>
          </w:p>
          <w:p w14:paraId="1CB1A837" w14:textId="185AC5E9" w:rsidR="00C24FCE" w:rsidRPr="00E1016E" w:rsidRDefault="00C24FCE" w:rsidP="00A323DF">
            <w:pPr>
              <w:pStyle w:val="BodyText"/>
              <w:tabs>
                <w:tab w:val="left" w:pos="0"/>
              </w:tabs>
              <w:kinsoku w:val="0"/>
              <w:overflowPunct w:val="0"/>
              <w:spacing w:before="0"/>
              <w:ind w:left="0" w:firstLine="0"/>
              <w:rPr>
                <w:rFonts w:ascii="Arial" w:hAnsi="Arial" w:cs="Arial"/>
                <w:color w:val="1E0A78"/>
                <w:sz w:val="20"/>
                <w:szCs w:val="20"/>
              </w:rPr>
            </w:pPr>
            <w:r w:rsidRPr="00E1016E">
              <w:rPr>
                <w:rFonts w:ascii="Arial" w:hAnsi="Arial" w:cs="Arial"/>
                <w:color w:val="1E0A78"/>
                <w:sz w:val="20"/>
                <w:szCs w:val="20"/>
              </w:rPr>
              <w:t xml:space="preserve">1 = Q1 “in latrine” </w:t>
            </w:r>
            <w:r w:rsidR="006800E6">
              <w:rPr>
                <w:rFonts w:ascii="Arial" w:hAnsi="Arial" w:cs="Arial"/>
                <w:color w:val="1E0A78"/>
                <w:sz w:val="20"/>
                <w:szCs w:val="20"/>
              </w:rPr>
              <w:t xml:space="preserve">or “in latrine using latrine training mat” </w:t>
            </w:r>
            <w:r w:rsidRPr="00E1016E">
              <w:rPr>
                <w:rFonts w:ascii="Arial" w:hAnsi="Arial" w:cs="Arial"/>
                <w:color w:val="1E0A78"/>
                <w:sz w:val="20"/>
                <w:szCs w:val="20"/>
              </w:rPr>
              <w:t>or Q2 “into latrine”</w:t>
            </w:r>
          </w:p>
          <w:p w14:paraId="668EFB67" w14:textId="77777777" w:rsidR="00C24FCE" w:rsidRPr="00E1016E" w:rsidRDefault="00C24FCE" w:rsidP="00A323DF">
            <w:pPr>
              <w:pStyle w:val="BodyText"/>
              <w:tabs>
                <w:tab w:val="left" w:pos="0"/>
              </w:tabs>
              <w:kinsoku w:val="0"/>
              <w:overflowPunct w:val="0"/>
              <w:spacing w:before="0"/>
              <w:ind w:left="0" w:firstLine="0"/>
              <w:rPr>
                <w:rFonts w:ascii="Arial" w:hAnsi="Arial" w:cs="Arial"/>
                <w:color w:val="1E0A78"/>
                <w:sz w:val="20"/>
                <w:szCs w:val="20"/>
              </w:rPr>
            </w:pPr>
            <w:r w:rsidRPr="00E1016E">
              <w:rPr>
                <w:rFonts w:ascii="Arial" w:hAnsi="Arial" w:cs="Arial"/>
                <w:color w:val="1E0A78"/>
                <w:sz w:val="20"/>
                <w:szCs w:val="20"/>
              </w:rPr>
              <w:t>0 = Q2 response is anything except “into latrine”</w:t>
            </w:r>
          </w:p>
          <w:p w14:paraId="164F8BD1" w14:textId="77777777" w:rsidR="00C24FCE" w:rsidRPr="00E1016E" w:rsidRDefault="00C24FCE" w:rsidP="00A323DF">
            <w:pPr>
              <w:pStyle w:val="BodyText"/>
              <w:tabs>
                <w:tab w:val="left" w:pos="0"/>
              </w:tabs>
              <w:kinsoku w:val="0"/>
              <w:overflowPunct w:val="0"/>
              <w:spacing w:before="0"/>
              <w:ind w:left="0" w:firstLine="0"/>
              <w:rPr>
                <w:rFonts w:ascii="Arial" w:hAnsi="Arial" w:cs="Arial"/>
                <w:color w:val="1E0A78"/>
                <w:sz w:val="20"/>
                <w:szCs w:val="20"/>
              </w:rPr>
            </w:pPr>
          </w:p>
        </w:tc>
        <w:tc>
          <w:tcPr>
            <w:tcW w:w="1207" w:type="dxa"/>
          </w:tcPr>
          <w:p w14:paraId="04B38BE6" w14:textId="77777777" w:rsidR="00C24FCE" w:rsidRPr="00E1016E" w:rsidRDefault="00C24FCE" w:rsidP="00A323DF">
            <w:pPr>
              <w:pStyle w:val="BodyText"/>
              <w:tabs>
                <w:tab w:val="left" w:pos="702"/>
              </w:tabs>
              <w:kinsoku w:val="0"/>
              <w:overflowPunct w:val="0"/>
              <w:spacing w:before="0"/>
              <w:ind w:left="0" w:firstLine="0"/>
              <w:rPr>
                <w:rFonts w:ascii="Arial" w:hAnsi="Arial" w:cs="Arial"/>
                <w:color w:val="1E0A78"/>
                <w:sz w:val="20"/>
                <w:szCs w:val="20"/>
              </w:rPr>
            </w:pPr>
            <w:r w:rsidRPr="00E1016E">
              <w:rPr>
                <w:rFonts w:ascii="Arial" w:hAnsi="Arial" w:cs="Arial"/>
                <w:color w:val="1E0A78"/>
                <w:sz w:val="20"/>
                <w:szCs w:val="20"/>
              </w:rPr>
              <w:t>RQ1</w:t>
            </w:r>
          </w:p>
          <w:p w14:paraId="61B14E74" w14:textId="11126F2B" w:rsidR="00C24FCE" w:rsidRDefault="00C24FCE" w:rsidP="00A323DF">
            <w:pPr>
              <w:pStyle w:val="BodyText"/>
              <w:tabs>
                <w:tab w:val="left" w:pos="702"/>
              </w:tabs>
              <w:kinsoku w:val="0"/>
              <w:overflowPunct w:val="0"/>
              <w:spacing w:before="0"/>
              <w:ind w:left="0" w:firstLine="0"/>
              <w:rPr>
                <w:rFonts w:ascii="Arial" w:hAnsi="Arial" w:cs="Arial"/>
                <w:color w:val="1E0A78"/>
                <w:sz w:val="20"/>
                <w:szCs w:val="20"/>
              </w:rPr>
            </w:pPr>
            <w:r w:rsidRPr="00E1016E">
              <w:rPr>
                <w:rFonts w:ascii="Arial" w:hAnsi="Arial" w:cs="Arial"/>
                <w:color w:val="1E0A78"/>
                <w:sz w:val="20"/>
                <w:szCs w:val="20"/>
              </w:rPr>
              <w:t>RQ</w:t>
            </w:r>
            <w:r w:rsidR="008045D2">
              <w:rPr>
                <w:rFonts w:ascii="Arial" w:hAnsi="Arial" w:cs="Arial"/>
                <w:color w:val="1E0A78"/>
                <w:sz w:val="20"/>
                <w:szCs w:val="20"/>
              </w:rPr>
              <w:t>2</w:t>
            </w:r>
          </w:p>
          <w:p w14:paraId="0B3F8B48" w14:textId="19295000" w:rsidR="008045D2" w:rsidRDefault="008045D2" w:rsidP="00A323DF">
            <w:pPr>
              <w:pStyle w:val="BodyText"/>
              <w:tabs>
                <w:tab w:val="left" w:pos="702"/>
              </w:tabs>
              <w:kinsoku w:val="0"/>
              <w:overflowPunct w:val="0"/>
              <w:spacing w:before="0"/>
              <w:ind w:left="0" w:firstLine="0"/>
              <w:rPr>
                <w:rFonts w:ascii="Arial" w:hAnsi="Arial" w:cs="Arial"/>
                <w:color w:val="1E0A78"/>
                <w:sz w:val="20"/>
                <w:szCs w:val="20"/>
              </w:rPr>
            </w:pPr>
            <w:r>
              <w:rPr>
                <w:rFonts w:ascii="Arial" w:hAnsi="Arial" w:cs="Arial"/>
                <w:color w:val="1E0A78"/>
                <w:sz w:val="20"/>
                <w:szCs w:val="20"/>
              </w:rPr>
              <w:t>RQ3</w:t>
            </w:r>
          </w:p>
          <w:p w14:paraId="770AA827" w14:textId="43916833" w:rsidR="000A4AB2" w:rsidRPr="00E1016E" w:rsidRDefault="000A4AB2" w:rsidP="00A323DF">
            <w:pPr>
              <w:pStyle w:val="BodyText"/>
              <w:tabs>
                <w:tab w:val="left" w:pos="702"/>
              </w:tabs>
              <w:kinsoku w:val="0"/>
              <w:overflowPunct w:val="0"/>
              <w:spacing w:before="0"/>
              <w:ind w:left="0" w:firstLine="0"/>
              <w:rPr>
                <w:rFonts w:ascii="Arial" w:hAnsi="Arial" w:cs="Arial"/>
                <w:color w:val="1E0A78"/>
                <w:sz w:val="20"/>
                <w:szCs w:val="20"/>
              </w:rPr>
            </w:pPr>
            <w:r>
              <w:rPr>
                <w:rFonts w:ascii="Arial" w:hAnsi="Arial" w:cs="Arial"/>
                <w:color w:val="1E0A78"/>
                <w:sz w:val="20"/>
                <w:szCs w:val="20"/>
              </w:rPr>
              <w:t>RQ</w:t>
            </w:r>
            <w:r w:rsidR="008045D2">
              <w:rPr>
                <w:rFonts w:ascii="Arial" w:hAnsi="Arial" w:cs="Arial"/>
                <w:color w:val="1E0A78"/>
                <w:sz w:val="20"/>
                <w:szCs w:val="20"/>
              </w:rPr>
              <w:t>5</w:t>
            </w:r>
          </w:p>
        </w:tc>
        <w:tc>
          <w:tcPr>
            <w:tcW w:w="1253" w:type="dxa"/>
          </w:tcPr>
          <w:p w14:paraId="3D05612B" w14:textId="77777777" w:rsidR="00EA009B" w:rsidRDefault="00C24FCE" w:rsidP="00A323DF">
            <w:pPr>
              <w:pStyle w:val="BodyText"/>
              <w:tabs>
                <w:tab w:val="left" w:pos="702"/>
              </w:tabs>
              <w:kinsoku w:val="0"/>
              <w:overflowPunct w:val="0"/>
              <w:spacing w:before="0"/>
              <w:ind w:left="0" w:firstLine="0"/>
              <w:rPr>
                <w:rFonts w:ascii="Arial" w:hAnsi="Arial" w:cs="Arial"/>
                <w:color w:val="1E0A78"/>
                <w:sz w:val="20"/>
                <w:szCs w:val="20"/>
              </w:rPr>
            </w:pPr>
            <w:r w:rsidRPr="00E1016E">
              <w:rPr>
                <w:rFonts w:ascii="Arial" w:hAnsi="Arial" w:cs="Arial"/>
                <w:color w:val="1E0A78"/>
                <w:sz w:val="20"/>
                <w:szCs w:val="20"/>
              </w:rPr>
              <w:t>Individual</w:t>
            </w:r>
          </w:p>
          <w:p w14:paraId="5DB9E8CC" w14:textId="4024D2BF" w:rsidR="00E1016E" w:rsidRPr="00E1016E" w:rsidRDefault="00E1016E" w:rsidP="00A323DF">
            <w:pPr>
              <w:pStyle w:val="BodyText"/>
              <w:tabs>
                <w:tab w:val="left" w:pos="702"/>
              </w:tabs>
              <w:kinsoku w:val="0"/>
              <w:overflowPunct w:val="0"/>
              <w:spacing w:before="0"/>
              <w:ind w:left="0" w:firstLine="0"/>
              <w:rPr>
                <w:rFonts w:ascii="Arial" w:hAnsi="Arial" w:cs="Arial"/>
                <w:color w:val="1E0A78"/>
                <w:sz w:val="20"/>
                <w:szCs w:val="20"/>
              </w:rPr>
            </w:pPr>
            <w:r>
              <w:rPr>
                <w:rFonts w:ascii="Arial" w:hAnsi="Arial" w:cs="Arial"/>
                <w:color w:val="1E0A78"/>
                <w:sz w:val="20"/>
                <w:szCs w:val="20"/>
              </w:rPr>
              <w:t>(child-level)</w:t>
            </w:r>
          </w:p>
          <w:p w14:paraId="6EE1E9CF" w14:textId="45EF2480" w:rsidR="00EA009B" w:rsidRPr="00E1016E" w:rsidRDefault="00EA009B" w:rsidP="00A323DF">
            <w:pPr>
              <w:pStyle w:val="BodyText"/>
              <w:tabs>
                <w:tab w:val="left" w:pos="702"/>
              </w:tabs>
              <w:kinsoku w:val="0"/>
              <w:overflowPunct w:val="0"/>
              <w:spacing w:before="0"/>
              <w:ind w:left="0" w:firstLine="0"/>
              <w:rPr>
                <w:rFonts w:ascii="Arial" w:hAnsi="Arial" w:cs="Arial"/>
                <w:color w:val="1E0A78"/>
                <w:sz w:val="20"/>
                <w:szCs w:val="20"/>
              </w:rPr>
            </w:pPr>
          </w:p>
        </w:tc>
      </w:tr>
      <w:tr w:rsidR="00C24FCE" w14:paraId="10360EC3" w14:textId="77777777" w:rsidTr="00A323DF">
        <w:tc>
          <w:tcPr>
            <w:tcW w:w="2124" w:type="dxa"/>
          </w:tcPr>
          <w:p w14:paraId="305FD8A2" w14:textId="23A33F98" w:rsidR="00C24FCE" w:rsidRPr="00E1016E" w:rsidRDefault="008D02C8" w:rsidP="00A323DF">
            <w:pPr>
              <w:pStyle w:val="BodyText"/>
              <w:tabs>
                <w:tab w:val="left" w:pos="702"/>
              </w:tabs>
              <w:kinsoku w:val="0"/>
              <w:overflowPunct w:val="0"/>
              <w:spacing w:before="0"/>
              <w:ind w:left="0" w:firstLine="0"/>
              <w:rPr>
                <w:rFonts w:ascii="Arial" w:hAnsi="Arial" w:cs="Arial"/>
                <w:i/>
                <w:color w:val="1E0A78"/>
                <w:sz w:val="20"/>
                <w:szCs w:val="20"/>
              </w:rPr>
            </w:pPr>
            <w:r w:rsidRPr="00E1016E">
              <w:rPr>
                <w:rFonts w:ascii="Arial" w:hAnsi="Arial" w:cs="Arial"/>
                <w:i/>
                <w:color w:val="1E0A78"/>
                <w:sz w:val="20"/>
                <w:szCs w:val="20"/>
              </w:rPr>
              <w:t>Caregiver disposal in latrine</w:t>
            </w:r>
          </w:p>
        </w:tc>
        <w:tc>
          <w:tcPr>
            <w:tcW w:w="5436" w:type="dxa"/>
          </w:tcPr>
          <w:p w14:paraId="680698D7" w14:textId="77777777" w:rsidR="00C24FCE" w:rsidRPr="00E1016E" w:rsidRDefault="00C24FCE" w:rsidP="00A323DF">
            <w:pPr>
              <w:pStyle w:val="BodyText"/>
              <w:tabs>
                <w:tab w:val="left" w:pos="0"/>
              </w:tabs>
              <w:kinsoku w:val="0"/>
              <w:overflowPunct w:val="0"/>
              <w:spacing w:before="0"/>
              <w:ind w:left="0" w:firstLine="0"/>
              <w:rPr>
                <w:rFonts w:ascii="Arial" w:hAnsi="Arial" w:cs="Arial"/>
                <w:color w:val="1E0A78"/>
                <w:sz w:val="20"/>
                <w:szCs w:val="20"/>
                <w:lang w:val="en-GB"/>
              </w:rPr>
            </w:pPr>
            <w:r w:rsidRPr="00E1016E">
              <w:rPr>
                <w:rFonts w:ascii="Arial" w:hAnsi="Arial" w:cs="Arial"/>
                <w:color w:val="1E0A78"/>
                <w:sz w:val="20"/>
                <w:szCs w:val="20"/>
                <w:lang w:val="en-GB"/>
              </w:rPr>
              <w:t>This is a binary outcome based on 1 question:</w:t>
            </w:r>
          </w:p>
          <w:p w14:paraId="60224FB6" w14:textId="77777777" w:rsidR="00C24FCE" w:rsidRPr="00E1016E" w:rsidRDefault="00C24FCE" w:rsidP="00A323DF">
            <w:pPr>
              <w:pStyle w:val="BodyText"/>
              <w:tabs>
                <w:tab w:val="left" w:pos="0"/>
              </w:tabs>
              <w:kinsoku w:val="0"/>
              <w:overflowPunct w:val="0"/>
              <w:spacing w:before="0"/>
              <w:ind w:left="0" w:firstLine="0"/>
              <w:rPr>
                <w:rFonts w:ascii="Arial" w:hAnsi="Arial" w:cs="Arial"/>
                <w:color w:val="1E0A78"/>
                <w:sz w:val="20"/>
                <w:szCs w:val="20"/>
                <w:lang w:val="en-GB"/>
              </w:rPr>
            </w:pPr>
          </w:p>
          <w:p w14:paraId="1F58F0A1" w14:textId="3466843A" w:rsidR="00C24FCE" w:rsidRPr="00E1016E" w:rsidRDefault="00C24FCE" w:rsidP="00A323DF">
            <w:pPr>
              <w:pStyle w:val="BodyText"/>
              <w:tabs>
                <w:tab w:val="left" w:pos="0"/>
              </w:tabs>
              <w:kinsoku w:val="0"/>
              <w:overflowPunct w:val="0"/>
              <w:spacing w:before="0"/>
              <w:ind w:left="0" w:firstLine="0"/>
              <w:rPr>
                <w:rFonts w:ascii="Arial" w:hAnsi="Arial" w:cs="Arial"/>
                <w:color w:val="1E0A78"/>
                <w:sz w:val="20"/>
                <w:szCs w:val="20"/>
                <w:lang w:val="en-GB"/>
              </w:rPr>
            </w:pPr>
            <w:r w:rsidRPr="00E1016E">
              <w:rPr>
                <w:rFonts w:ascii="Arial" w:hAnsi="Arial" w:cs="Arial"/>
                <w:color w:val="1E0A78"/>
                <w:sz w:val="20"/>
                <w:szCs w:val="20"/>
                <w:lang w:val="en-GB"/>
              </w:rPr>
              <w:t xml:space="preserve">Q2: If the caregiver reports anything except “in latrine” </w:t>
            </w:r>
            <w:r w:rsidR="008045D2">
              <w:rPr>
                <w:rFonts w:ascii="Arial" w:hAnsi="Arial" w:cs="Arial"/>
                <w:color w:val="1E0A78"/>
                <w:sz w:val="20"/>
                <w:szCs w:val="20"/>
                <w:lang w:val="en-GB"/>
              </w:rPr>
              <w:t xml:space="preserve">or “in latrine using latrine training mat” </w:t>
            </w:r>
            <w:r w:rsidRPr="00E1016E">
              <w:rPr>
                <w:rFonts w:ascii="Arial" w:hAnsi="Arial" w:cs="Arial"/>
                <w:color w:val="1E0A78"/>
                <w:sz w:val="20"/>
                <w:szCs w:val="20"/>
                <w:lang w:val="en-GB"/>
              </w:rPr>
              <w:t>then the following question is asked “Where was [NAME OF CHILD]’s feces disposed?”</w:t>
            </w:r>
          </w:p>
          <w:p w14:paraId="32141F77" w14:textId="77777777" w:rsidR="00C24FCE" w:rsidRPr="00E1016E" w:rsidRDefault="00C24FCE" w:rsidP="00A323DF">
            <w:pPr>
              <w:pStyle w:val="BodyText"/>
              <w:tabs>
                <w:tab w:val="left" w:pos="0"/>
              </w:tabs>
              <w:kinsoku w:val="0"/>
              <w:overflowPunct w:val="0"/>
              <w:spacing w:before="0"/>
              <w:ind w:left="0" w:firstLine="0"/>
              <w:rPr>
                <w:rFonts w:ascii="Arial" w:hAnsi="Arial" w:cs="Arial"/>
                <w:color w:val="1E0A78"/>
                <w:sz w:val="20"/>
                <w:szCs w:val="20"/>
              </w:rPr>
            </w:pPr>
          </w:p>
          <w:p w14:paraId="4907DCF1" w14:textId="49C44503" w:rsidR="00C24FCE" w:rsidRPr="00E1016E" w:rsidRDefault="00C24FCE" w:rsidP="00A323DF">
            <w:pPr>
              <w:pStyle w:val="BodyText"/>
              <w:tabs>
                <w:tab w:val="left" w:pos="0"/>
              </w:tabs>
              <w:kinsoku w:val="0"/>
              <w:overflowPunct w:val="0"/>
              <w:spacing w:before="0"/>
              <w:ind w:left="0" w:firstLine="0"/>
              <w:rPr>
                <w:rFonts w:ascii="Arial" w:hAnsi="Arial" w:cs="Arial"/>
                <w:color w:val="1E0A78"/>
                <w:sz w:val="20"/>
                <w:szCs w:val="20"/>
              </w:rPr>
            </w:pPr>
            <w:r w:rsidRPr="00E1016E">
              <w:rPr>
                <w:rFonts w:ascii="Arial" w:hAnsi="Arial" w:cs="Arial"/>
                <w:color w:val="1E0A78"/>
                <w:sz w:val="20"/>
                <w:szCs w:val="20"/>
              </w:rPr>
              <w:t>1 = Q2 “into latrine”</w:t>
            </w:r>
            <w:r w:rsidR="008045D2">
              <w:rPr>
                <w:rFonts w:ascii="Arial" w:hAnsi="Arial" w:cs="Arial"/>
                <w:color w:val="1E0A78"/>
                <w:sz w:val="20"/>
                <w:szCs w:val="20"/>
              </w:rPr>
              <w:t xml:space="preserve"> or “in latrine using latrine training mat”</w:t>
            </w:r>
          </w:p>
          <w:p w14:paraId="4DB3D2AE" w14:textId="77777777" w:rsidR="00C24FCE" w:rsidRPr="00E1016E" w:rsidRDefault="00C24FCE" w:rsidP="00A323DF">
            <w:pPr>
              <w:pStyle w:val="BodyText"/>
              <w:tabs>
                <w:tab w:val="left" w:pos="0"/>
              </w:tabs>
              <w:kinsoku w:val="0"/>
              <w:overflowPunct w:val="0"/>
              <w:spacing w:before="0"/>
              <w:ind w:left="0" w:firstLine="0"/>
              <w:rPr>
                <w:rFonts w:ascii="Arial" w:hAnsi="Arial" w:cs="Arial"/>
                <w:color w:val="1E0A78"/>
                <w:sz w:val="20"/>
                <w:szCs w:val="20"/>
              </w:rPr>
            </w:pPr>
            <w:r w:rsidRPr="00E1016E">
              <w:rPr>
                <w:rFonts w:ascii="Arial" w:hAnsi="Arial" w:cs="Arial"/>
                <w:color w:val="1E0A78"/>
                <w:sz w:val="20"/>
                <w:szCs w:val="20"/>
              </w:rPr>
              <w:t>0 = Q2 response is anything except “into latrine”</w:t>
            </w:r>
          </w:p>
          <w:p w14:paraId="06A641D8" w14:textId="77777777" w:rsidR="00C24FCE" w:rsidRPr="00E1016E" w:rsidRDefault="00C24FCE" w:rsidP="00A323DF">
            <w:pPr>
              <w:pStyle w:val="BodyText"/>
              <w:tabs>
                <w:tab w:val="left" w:pos="0"/>
                <w:tab w:val="left" w:pos="702"/>
              </w:tabs>
              <w:kinsoku w:val="0"/>
              <w:overflowPunct w:val="0"/>
              <w:spacing w:before="0"/>
              <w:ind w:left="0" w:firstLine="0"/>
              <w:rPr>
                <w:rFonts w:ascii="Arial" w:hAnsi="Arial" w:cs="Arial"/>
                <w:color w:val="1E0A78"/>
                <w:sz w:val="20"/>
                <w:szCs w:val="20"/>
              </w:rPr>
            </w:pPr>
          </w:p>
        </w:tc>
        <w:tc>
          <w:tcPr>
            <w:tcW w:w="1207" w:type="dxa"/>
          </w:tcPr>
          <w:p w14:paraId="3338ACC6" w14:textId="77777777" w:rsidR="00C24FCE" w:rsidRPr="00E1016E" w:rsidRDefault="00C24FCE" w:rsidP="00A323DF">
            <w:pPr>
              <w:pStyle w:val="BodyText"/>
              <w:tabs>
                <w:tab w:val="left" w:pos="702"/>
              </w:tabs>
              <w:kinsoku w:val="0"/>
              <w:overflowPunct w:val="0"/>
              <w:spacing w:before="0"/>
              <w:ind w:left="0" w:firstLine="0"/>
              <w:rPr>
                <w:rFonts w:ascii="Arial" w:hAnsi="Arial" w:cs="Arial"/>
                <w:color w:val="1E0A78"/>
                <w:sz w:val="20"/>
                <w:szCs w:val="20"/>
              </w:rPr>
            </w:pPr>
            <w:r w:rsidRPr="00E1016E">
              <w:rPr>
                <w:rFonts w:ascii="Arial" w:hAnsi="Arial" w:cs="Arial"/>
                <w:color w:val="1E0A78"/>
                <w:sz w:val="20"/>
                <w:szCs w:val="20"/>
              </w:rPr>
              <w:t>RQ1a</w:t>
            </w:r>
          </w:p>
          <w:p w14:paraId="2048EF57" w14:textId="77777777" w:rsidR="00C24FCE" w:rsidRPr="00E1016E" w:rsidRDefault="00C24FCE" w:rsidP="00A323DF">
            <w:pPr>
              <w:pStyle w:val="BodyText"/>
              <w:tabs>
                <w:tab w:val="left" w:pos="702"/>
              </w:tabs>
              <w:kinsoku w:val="0"/>
              <w:overflowPunct w:val="0"/>
              <w:spacing w:before="0"/>
              <w:ind w:left="0" w:firstLine="0"/>
              <w:rPr>
                <w:rFonts w:ascii="Arial" w:hAnsi="Arial" w:cs="Arial"/>
                <w:color w:val="1E0A78"/>
                <w:sz w:val="20"/>
                <w:szCs w:val="20"/>
              </w:rPr>
            </w:pPr>
            <w:r w:rsidRPr="00E1016E">
              <w:rPr>
                <w:rFonts w:ascii="Arial" w:hAnsi="Arial" w:cs="Arial"/>
                <w:color w:val="1E0A78"/>
                <w:sz w:val="20"/>
                <w:szCs w:val="20"/>
              </w:rPr>
              <w:t>RQ2a</w:t>
            </w:r>
          </w:p>
          <w:p w14:paraId="2912940E" w14:textId="317DF010" w:rsidR="00C24FCE" w:rsidRDefault="00C24FCE" w:rsidP="00A323DF">
            <w:pPr>
              <w:pStyle w:val="BodyText"/>
              <w:tabs>
                <w:tab w:val="left" w:pos="702"/>
              </w:tabs>
              <w:kinsoku w:val="0"/>
              <w:overflowPunct w:val="0"/>
              <w:spacing w:before="0"/>
              <w:ind w:left="0" w:firstLine="0"/>
              <w:rPr>
                <w:rFonts w:ascii="Arial" w:hAnsi="Arial" w:cs="Arial"/>
                <w:color w:val="1E0A78"/>
                <w:sz w:val="20"/>
                <w:szCs w:val="20"/>
              </w:rPr>
            </w:pPr>
            <w:r w:rsidRPr="00E1016E">
              <w:rPr>
                <w:rFonts w:ascii="Arial" w:hAnsi="Arial" w:cs="Arial"/>
                <w:color w:val="1E0A78"/>
                <w:sz w:val="20"/>
                <w:szCs w:val="20"/>
              </w:rPr>
              <w:t>RQ</w:t>
            </w:r>
            <w:r w:rsidR="008045D2">
              <w:rPr>
                <w:rFonts w:ascii="Arial" w:hAnsi="Arial" w:cs="Arial"/>
                <w:color w:val="1E0A78"/>
                <w:sz w:val="20"/>
                <w:szCs w:val="20"/>
              </w:rPr>
              <w:t>3</w:t>
            </w:r>
            <w:r w:rsidRPr="00E1016E">
              <w:rPr>
                <w:rFonts w:ascii="Arial" w:hAnsi="Arial" w:cs="Arial"/>
                <w:color w:val="1E0A78"/>
                <w:sz w:val="20"/>
                <w:szCs w:val="20"/>
              </w:rPr>
              <w:t>a</w:t>
            </w:r>
          </w:p>
          <w:p w14:paraId="476F72B9" w14:textId="485D253E" w:rsidR="008045D2" w:rsidRPr="00E1016E" w:rsidRDefault="008045D2" w:rsidP="00A323DF">
            <w:pPr>
              <w:pStyle w:val="BodyText"/>
              <w:tabs>
                <w:tab w:val="left" w:pos="702"/>
              </w:tabs>
              <w:kinsoku w:val="0"/>
              <w:overflowPunct w:val="0"/>
              <w:spacing w:before="0"/>
              <w:ind w:left="0" w:firstLine="0"/>
              <w:rPr>
                <w:rFonts w:ascii="Arial" w:hAnsi="Arial" w:cs="Arial"/>
                <w:color w:val="1E0A78"/>
                <w:sz w:val="20"/>
                <w:szCs w:val="20"/>
              </w:rPr>
            </w:pPr>
            <w:r>
              <w:rPr>
                <w:rFonts w:ascii="Arial" w:hAnsi="Arial" w:cs="Arial"/>
                <w:color w:val="1E0A78"/>
                <w:sz w:val="20"/>
                <w:szCs w:val="20"/>
              </w:rPr>
              <w:t>RQ5a</w:t>
            </w:r>
          </w:p>
          <w:p w14:paraId="48C6A072" w14:textId="77777777" w:rsidR="00C24FCE" w:rsidRPr="00E1016E" w:rsidRDefault="00C24FCE" w:rsidP="00A323DF">
            <w:pPr>
              <w:pStyle w:val="BodyText"/>
              <w:tabs>
                <w:tab w:val="left" w:pos="702"/>
              </w:tabs>
              <w:kinsoku w:val="0"/>
              <w:overflowPunct w:val="0"/>
              <w:spacing w:before="0"/>
              <w:ind w:left="0" w:firstLine="0"/>
              <w:rPr>
                <w:rFonts w:ascii="Arial" w:hAnsi="Arial" w:cs="Arial"/>
                <w:color w:val="1E0A78"/>
                <w:sz w:val="20"/>
                <w:szCs w:val="20"/>
              </w:rPr>
            </w:pPr>
          </w:p>
        </w:tc>
        <w:tc>
          <w:tcPr>
            <w:tcW w:w="1253" w:type="dxa"/>
          </w:tcPr>
          <w:p w14:paraId="5FB5ADCB" w14:textId="77777777" w:rsidR="00C24FCE" w:rsidRDefault="00C24FCE" w:rsidP="00A323DF">
            <w:pPr>
              <w:pStyle w:val="BodyText"/>
              <w:tabs>
                <w:tab w:val="left" w:pos="702"/>
              </w:tabs>
              <w:kinsoku w:val="0"/>
              <w:overflowPunct w:val="0"/>
              <w:spacing w:before="0"/>
              <w:ind w:left="0" w:firstLine="0"/>
              <w:rPr>
                <w:rFonts w:ascii="Arial" w:hAnsi="Arial" w:cs="Arial"/>
                <w:color w:val="1E0A78"/>
                <w:sz w:val="20"/>
                <w:szCs w:val="20"/>
              </w:rPr>
            </w:pPr>
            <w:r w:rsidRPr="00E1016E">
              <w:rPr>
                <w:rFonts w:ascii="Arial" w:hAnsi="Arial" w:cs="Arial"/>
                <w:color w:val="1E0A78"/>
                <w:sz w:val="20"/>
                <w:szCs w:val="20"/>
              </w:rPr>
              <w:t>Individual</w:t>
            </w:r>
          </w:p>
          <w:p w14:paraId="07061A92" w14:textId="57D93EBA" w:rsidR="00E1016E" w:rsidRPr="00E1016E" w:rsidRDefault="00E1016E" w:rsidP="00A323DF">
            <w:pPr>
              <w:pStyle w:val="BodyText"/>
              <w:tabs>
                <w:tab w:val="left" w:pos="702"/>
              </w:tabs>
              <w:kinsoku w:val="0"/>
              <w:overflowPunct w:val="0"/>
              <w:spacing w:before="0"/>
              <w:ind w:left="0" w:firstLine="0"/>
              <w:rPr>
                <w:rFonts w:ascii="Arial" w:hAnsi="Arial" w:cs="Arial"/>
                <w:color w:val="1E0A78"/>
                <w:sz w:val="20"/>
                <w:szCs w:val="20"/>
              </w:rPr>
            </w:pPr>
            <w:r>
              <w:rPr>
                <w:rFonts w:ascii="Arial" w:hAnsi="Arial" w:cs="Arial"/>
                <w:color w:val="1E0A78"/>
                <w:sz w:val="20"/>
                <w:szCs w:val="20"/>
              </w:rPr>
              <w:t>(child-level)</w:t>
            </w:r>
          </w:p>
        </w:tc>
      </w:tr>
      <w:tr w:rsidR="00C24FCE" w14:paraId="3F20A999" w14:textId="77777777" w:rsidTr="00A323DF">
        <w:tc>
          <w:tcPr>
            <w:tcW w:w="2124" w:type="dxa"/>
          </w:tcPr>
          <w:p w14:paraId="04E0F967" w14:textId="77777777" w:rsidR="00C24FCE" w:rsidRPr="00E1016E" w:rsidRDefault="00C24FCE" w:rsidP="00A323DF">
            <w:pPr>
              <w:pStyle w:val="BodyText"/>
              <w:tabs>
                <w:tab w:val="left" w:pos="702"/>
              </w:tabs>
              <w:kinsoku w:val="0"/>
              <w:overflowPunct w:val="0"/>
              <w:spacing w:before="0"/>
              <w:ind w:left="0" w:firstLine="0"/>
              <w:rPr>
                <w:rFonts w:ascii="Arial" w:hAnsi="Arial" w:cs="Arial"/>
                <w:i/>
                <w:color w:val="1E0A78"/>
                <w:sz w:val="20"/>
                <w:szCs w:val="20"/>
              </w:rPr>
            </w:pPr>
            <w:r w:rsidRPr="00E1016E">
              <w:rPr>
                <w:rFonts w:ascii="Arial" w:hAnsi="Arial" w:cs="Arial"/>
                <w:i/>
                <w:color w:val="1E0A78"/>
                <w:sz w:val="20"/>
                <w:szCs w:val="20"/>
              </w:rPr>
              <w:t>Child latrine use</w:t>
            </w:r>
          </w:p>
        </w:tc>
        <w:tc>
          <w:tcPr>
            <w:tcW w:w="5436" w:type="dxa"/>
          </w:tcPr>
          <w:p w14:paraId="45CC9E7D" w14:textId="77777777" w:rsidR="00C24FCE" w:rsidRPr="00E1016E" w:rsidRDefault="00C24FCE" w:rsidP="00A323DF">
            <w:pPr>
              <w:pStyle w:val="BodyText"/>
              <w:tabs>
                <w:tab w:val="left" w:pos="0"/>
              </w:tabs>
              <w:kinsoku w:val="0"/>
              <w:overflowPunct w:val="0"/>
              <w:spacing w:before="0"/>
              <w:ind w:left="0" w:firstLine="0"/>
              <w:rPr>
                <w:rFonts w:ascii="Arial" w:hAnsi="Arial" w:cs="Arial"/>
                <w:color w:val="1E0A78"/>
                <w:sz w:val="20"/>
                <w:szCs w:val="20"/>
                <w:lang w:val="en-GB"/>
              </w:rPr>
            </w:pPr>
            <w:r w:rsidRPr="00E1016E">
              <w:rPr>
                <w:rFonts w:ascii="Arial" w:hAnsi="Arial" w:cs="Arial"/>
                <w:color w:val="1E0A78"/>
                <w:sz w:val="20"/>
                <w:szCs w:val="20"/>
                <w:lang w:val="en-GB"/>
              </w:rPr>
              <w:t>This is a binary outcome based on 1 question:</w:t>
            </w:r>
          </w:p>
          <w:p w14:paraId="55E8F27B" w14:textId="77777777" w:rsidR="00C24FCE" w:rsidRPr="00E1016E" w:rsidRDefault="00C24FCE" w:rsidP="00A323DF">
            <w:pPr>
              <w:pStyle w:val="BodyText"/>
              <w:tabs>
                <w:tab w:val="left" w:pos="0"/>
              </w:tabs>
              <w:kinsoku w:val="0"/>
              <w:overflowPunct w:val="0"/>
              <w:spacing w:before="0"/>
              <w:ind w:left="0" w:firstLine="0"/>
              <w:rPr>
                <w:rFonts w:ascii="Arial" w:hAnsi="Arial" w:cs="Arial"/>
                <w:color w:val="1E0A78"/>
                <w:sz w:val="20"/>
                <w:szCs w:val="20"/>
                <w:lang w:val="en-GB"/>
              </w:rPr>
            </w:pPr>
          </w:p>
          <w:p w14:paraId="64AB470D" w14:textId="77777777" w:rsidR="00C24FCE" w:rsidRPr="00E1016E" w:rsidRDefault="00C24FCE" w:rsidP="00A323DF">
            <w:pPr>
              <w:pStyle w:val="BodyText"/>
              <w:tabs>
                <w:tab w:val="left" w:pos="0"/>
              </w:tabs>
              <w:kinsoku w:val="0"/>
              <w:overflowPunct w:val="0"/>
              <w:spacing w:before="0"/>
              <w:ind w:left="0" w:firstLine="0"/>
              <w:rPr>
                <w:rFonts w:ascii="Arial" w:hAnsi="Arial" w:cs="Arial"/>
                <w:color w:val="1E0A78"/>
                <w:sz w:val="20"/>
                <w:szCs w:val="20"/>
                <w:lang w:val="en-GB"/>
              </w:rPr>
            </w:pPr>
            <w:r w:rsidRPr="00E1016E">
              <w:rPr>
                <w:rFonts w:ascii="Arial" w:hAnsi="Arial" w:cs="Arial"/>
                <w:color w:val="1E0A78"/>
                <w:sz w:val="20"/>
                <w:szCs w:val="20"/>
                <w:lang w:val="en-GB"/>
              </w:rPr>
              <w:t xml:space="preserve">Q1: “The last time [NAME OF CHILD] defecated, where did [NAME OF CHILD] defecate?” </w:t>
            </w:r>
          </w:p>
          <w:p w14:paraId="19D1ACEB" w14:textId="77777777" w:rsidR="00C24FCE" w:rsidRPr="00E1016E" w:rsidRDefault="00C24FCE" w:rsidP="00A323DF">
            <w:pPr>
              <w:pStyle w:val="BodyText"/>
              <w:tabs>
                <w:tab w:val="left" w:pos="0"/>
              </w:tabs>
              <w:kinsoku w:val="0"/>
              <w:overflowPunct w:val="0"/>
              <w:spacing w:before="0"/>
              <w:ind w:left="0" w:firstLine="0"/>
              <w:rPr>
                <w:rFonts w:ascii="Arial" w:hAnsi="Arial" w:cs="Arial"/>
                <w:color w:val="1E0A78"/>
                <w:sz w:val="20"/>
                <w:szCs w:val="20"/>
              </w:rPr>
            </w:pPr>
          </w:p>
          <w:p w14:paraId="1BE37C21" w14:textId="67E03552" w:rsidR="00C24FCE" w:rsidRPr="00E1016E" w:rsidRDefault="00C24FCE" w:rsidP="00A323DF">
            <w:pPr>
              <w:pStyle w:val="BodyText"/>
              <w:tabs>
                <w:tab w:val="left" w:pos="0"/>
              </w:tabs>
              <w:kinsoku w:val="0"/>
              <w:overflowPunct w:val="0"/>
              <w:spacing w:before="0"/>
              <w:ind w:left="0" w:firstLine="0"/>
              <w:rPr>
                <w:rFonts w:ascii="Arial" w:hAnsi="Arial" w:cs="Arial"/>
                <w:color w:val="1E0A78"/>
                <w:sz w:val="20"/>
                <w:szCs w:val="20"/>
              </w:rPr>
            </w:pPr>
            <w:r w:rsidRPr="00E1016E">
              <w:rPr>
                <w:rFonts w:ascii="Arial" w:hAnsi="Arial" w:cs="Arial"/>
                <w:color w:val="1E0A78"/>
                <w:sz w:val="20"/>
                <w:szCs w:val="20"/>
              </w:rPr>
              <w:t>1 = Q1 “in latrine”</w:t>
            </w:r>
            <w:r w:rsidR="006800E6">
              <w:rPr>
                <w:rFonts w:ascii="Arial" w:hAnsi="Arial" w:cs="Arial"/>
                <w:color w:val="1E0A78"/>
                <w:sz w:val="20"/>
                <w:szCs w:val="20"/>
              </w:rPr>
              <w:t xml:space="preserve"> or “in latrine using latrine training mat”</w:t>
            </w:r>
          </w:p>
          <w:p w14:paraId="011DBFC8" w14:textId="42B988E3" w:rsidR="00C24FCE" w:rsidRPr="00E1016E" w:rsidRDefault="00C24FCE" w:rsidP="00A323DF">
            <w:pPr>
              <w:pStyle w:val="BodyText"/>
              <w:tabs>
                <w:tab w:val="left" w:pos="0"/>
              </w:tabs>
              <w:kinsoku w:val="0"/>
              <w:overflowPunct w:val="0"/>
              <w:spacing w:before="0"/>
              <w:ind w:left="0" w:firstLine="0"/>
              <w:rPr>
                <w:rFonts w:ascii="Arial" w:hAnsi="Arial" w:cs="Arial"/>
                <w:color w:val="1E0A78"/>
                <w:sz w:val="20"/>
                <w:szCs w:val="20"/>
              </w:rPr>
            </w:pPr>
            <w:r w:rsidRPr="00E1016E">
              <w:rPr>
                <w:rFonts w:ascii="Arial" w:hAnsi="Arial" w:cs="Arial"/>
                <w:color w:val="1E0A78"/>
                <w:sz w:val="20"/>
                <w:szCs w:val="20"/>
              </w:rPr>
              <w:t xml:space="preserve">0 = Q1 response is anything except </w:t>
            </w:r>
            <w:r w:rsidR="000A4AB2" w:rsidRPr="00E1016E">
              <w:rPr>
                <w:rFonts w:ascii="Arial" w:hAnsi="Arial" w:cs="Arial"/>
                <w:color w:val="1E0A78"/>
                <w:sz w:val="20"/>
                <w:szCs w:val="20"/>
              </w:rPr>
              <w:t>“in latrine”</w:t>
            </w:r>
            <w:r w:rsidR="000A4AB2">
              <w:rPr>
                <w:rFonts w:ascii="Arial" w:hAnsi="Arial" w:cs="Arial"/>
                <w:color w:val="1E0A78"/>
                <w:sz w:val="20"/>
                <w:szCs w:val="20"/>
              </w:rPr>
              <w:t xml:space="preserve"> or “in latrine using latrine training mat”</w:t>
            </w:r>
          </w:p>
          <w:p w14:paraId="6D52FB33" w14:textId="77777777" w:rsidR="00C24FCE" w:rsidRPr="00E1016E" w:rsidRDefault="00C24FCE" w:rsidP="00A323DF">
            <w:pPr>
              <w:pStyle w:val="BodyText"/>
              <w:tabs>
                <w:tab w:val="left" w:pos="0"/>
                <w:tab w:val="left" w:pos="702"/>
              </w:tabs>
              <w:kinsoku w:val="0"/>
              <w:overflowPunct w:val="0"/>
              <w:spacing w:before="0"/>
              <w:ind w:left="0" w:firstLine="0"/>
              <w:rPr>
                <w:rFonts w:ascii="Arial" w:hAnsi="Arial" w:cs="Arial"/>
                <w:color w:val="1E0A78"/>
                <w:sz w:val="20"/>
                <w:szCs w:val="20"/>
              </w:rPr>
            </w:pPr>
          </w:p>
        </w:tc>
        <w:tc>
          <w:tcPr>
            <w:tcW w:w="1207" w:type="dxa"/>
          </w:tcPr>
          <w:p w14:paraId="237BBF6D" w14:textId="77777777" w:rsidR="00C24FCE" w:rsidRPr="00E1016E" w:rsidRDefault="00C24FCE" w:rsidP="00A323DF">
            <w:pPr>
              <w:pStyle w:val="BodyText"/>
              <w:tabs>
                <w:tab w:val="left" w:pos="702"/>
              </w:tabs>
              <w:kinsoku w:val="0"/>
              <w:overflowPunct w:val="0"/>
              <w:spacing w:before="0"/>
              <w:ind w:left="0" w:firstLine="0"/>
              <w:rPr>
                <w:rFonts w:ascii="Arial" w:hAnsi="Arial" w:cs="Arial"/>
                <w:color w:val="1E0A78"/>
                <w:sz w:val="20"/>
                <w:szCs w:val="20"/>
              </w:rPr>
            </w:pPr>
            <w:r w:rsidRPr="00E1016E">
              <w:rPr>
                <w:rFonts w:ascii="Arial" w:hAnsi="Arial" w:cs="Arial"/>
                <w:color w:val="1E0A78"/>
                <w:sz w:val="20"/>
                <w:szCs w:val="20"/>
              </w:rPr>
              <w:t>RQ1b</w:t>
            </w:r>
          </w:p>
          <w:p w14:paraId="5523682C" w14:textId="77777777" w:rsidR="00FA59EC" w:rsidRDefault="00C24FCE" w:rsidP="00A323DF">
            <w:pPr>
              <w:pStyle w:val="BodyText"/>
              <w:tabs>
                <w:tab w:val="left" w:pos="702"/>
              </w:tabs>
              <w:kinsoku w:val="0"/>
              <w:overflowPunct w:val="0"/>
              <w:spacing w:before="0"/>
              <w:ind w:left="0" w:firstLine="0"/>
              <w:rPr>
                <w:rFonts w:ascii="Arial" w:hAnsi="Arial" w:cs="Arial"/>
                <w:color w:val="1E0A78"/>
                <w:sz w:val="20"/>
                <w:szCs w:val="20"/>
              </w:rPr>
            </w:pPr>
            <w:r w:rsidRPr="00E1016E">
              <w:rPr>
                <w:rFonts w:ascii="Arial" w:hAnsi="Arial" w:cs="Arial"/>
                <w:color w:val="1E0A78"/>
                <w:sz w:val="20"/>
                <w:szCs w:val="20"/>
              </w:rPr>
              <w:t>RQ2</w:t>
            </w:r>
          </w:p>
          <w:p w14:paraId="5D6B8D31" w14:textId="3E08BC16" w:rsidR="00C24FCE" w:rsidRPr="00E1016E" w:rsidRDefault="00FA59EC" w:rsidP="00A323DF">
            <w:pPr>
              <w:pStyle w:val="BodyText"/>
              <w:tabs>
                <w:tab w:val="left" w:pos="702"/>
              </w:tabs>
              <w:kinsoku w:val="0"/>
              <w:overflowPunct w:val="0"/>
              <w:spacing w:before="0"/>
              <w:ind w:left="0" w:firstLine="0"/>
              <w:rPr>
                <w:rFonts w:ascii="Arial" w:hAnsi="Arial" w:cs="Arial"/>
                <w:color w:val="1E0A78"/>
                <w:sz w:val="20"/>
                <w:szCs w:val="20"/>
              </w:rPr>
            </w:pPr>
            <w:r>
              <w:rPr>
                <w:rFonts w:ascii="Arial" w:hAnsi="Arial" w:cs="Arial"/>
                <w:color w:val="1E0A78"/>
                <w:sz w:val="20"/>
                <w:szCs w:val="20"/>
              </w:rPr>
              <w:t>RQ3</w:t>
            </w:r>
            <w:r w:rsidR="00C24FCE" w:rsidRPr="00E1016E">
              <w:rPr>
                <w:rFonts w:ascii="Arial" w:hAnsi="Arial" w:cs="Arial"/>
                <w:color w:val="1E0A78"/>
                <w:sz w:val="20"/>
                <w:szCs w:val="20"/>
              </w:rPr>
              <w:t>b</w:t>
            </w:r>
          </w:p>
          <w:p w14:paraId="02146D6B" w14:textId="6AC8CFC6" w:rsidR="00C24FCE" w:rsidRPr="00E1016E" w:rsidRDefault="00C24FCE" w:rsidP="00A323DF">
            <w:pPr>
              <w:pStyle w:val="BodyText"/>
              <w:tabs>
                <w:tab w:val="left" w:pos="702"/>
              </w:tabs>
              <w:kinsoku w:val="0"/>
              <w:overflowPunct w:val="0"/>
              <w:spacing w:before="0"/>
              <w:ind w:left="0" w:firstLine="0"/>
              <w:rPr>
                <w:rFonts w:ascii="Arial" w:hAnsi="Arial" w:cs="Arial"/>
                <w:color w:val="1E0A78"/>
                <w:sz w:val="20"/>
                <w:szCs w:val="20"/>
              </w:rPr>
            </w:pPr>
            <w:r w:rsidRPr="00E1016E">
              <w:rPr>
                <w:rFonts w:ascii="Arial" w:hAnsi="Arial" w:cs="Arial"/>
                <w:color w:val="1E0A78"/>
                <w:sz w:val="20"/>
                <w:szCs w:val="20"/>
              </w:rPr>
              <w:t>RQ</w:t>
            </w:r>
            <w:r w:rsidR="008045D2">
              <w:rPr>
                <w:rFonts w:ascii="Arial" w:hAnsi="Arial" w:cs="Arial"/>
                <w:color w:val="1E0A78"/>
                <w:sz w:val="20"/>
                <w:szCs w:val="20"/>
              </w:rPr>
              <w:t>5</w:t>
            </w:r>
            <w:r w:rsidRPr="00E1016E">
              <w:rPr>
                <w:rFonts w:ascii="Arial" w:hAnsi="Arial" w:cs="Arial"/>
                <w:color w:val="1E0A78"/>
                <w:sz w:val="20"/>
                <w:szCs w:val="20"/>
              </w:rPr>
              <w:t>b</w:t>
            </w:r>
          </w:p>
        </w:tc>
        <w:tc>
          <w:tcPr>
            <w:tcW w:w="1253" w:type="dxa"/>
          </w:tcPr>
          <w:p w14:paraId="44485AAF" w14:textId="77777777" w:rsidR="00C24FCE" w:rsidRDefault="00C24FCE" w:rsidP="00A323DF">
            <w:pPr>
              <w:pStyle w:val="BodyText"/>
              <w:tabs>
                <w:tab w:val="left" w:pos="702"/>
              </w:tabs>
              <w:kinsoku w:val="0"/>
              <w:overflowPunct w:val="0"/>
              <w:spacing w:before="0"/>
              <w:ind w:left="0" w:firstLine="0"/>
              <w:rPr>
                <w:rFonts w:ascii="Arial" w:hAnsi="Arial" w:cs="Arial"/>
                <w:color w:val="1E0A78"/>
                <w:sz w:val="20"/>
                <w:szCs w:val="20"/>
              </w:rPr>
            </w:pPr>
            <w:r w:rsidRPr="00E1016E">
              <w:rPr>
                <w:rFonts w:ascii="Arial" w:hAnsi="Arial" w:cs="Arial"/>
                <w:color w:val="1E0A78"/>
                <w:sz w:val="20"/>
                <w:szCs w:val="20"/>
              </w:rPr>
              <w:t>Individual</w:t>
            </w:r>
          </w:p>
          <w:p w14:paraId="64B64277" w14:textId="26CBC1BE" w:rsidR="00E1016E" w:rsidRPr="00E1016E" w:rsidRDefault="00E1016E" w:rsidP="00A323DF">
            <w:pPr>
              <w:pStyle w:val="BodyText"/>
              <w:tabs>
                <w:tab w:val="left" w:pos="702"/>
              </w:tabs>
              <w:kinsoku w:val="0"/>
              <w:overflowPunct w:val="0"/>
              <w:spacing w:before="0"/>
              <w:ind w:left="0" w:firstLine="0"/>
              <w:rPr>
                <w:rFonts w:ascii="Arial" w:hAnsi="Arial" w:cs="Arial"/>
                <w:color w:val="1E0A78"/>
                <w:sz w:val="20"/>
                <w:szCs w:val="20"/>
              </w:rPr>
            </w:pPr>
            <w:r>
              <w:rPr>
                <w:rFonts w:ascii="Arial" w:hAnsi="Arial" w:cs="Arial"/>
                <w:color w:val="1E0A78"/>
                <w:sz w:val="20"/>
                <w:szCs w:val="20"/>
              </w:rPr>
              <w:t>(child-level)</w:t>
            </w:r>
          </w:p>
        </w:tc>
      </w:tr>
      <w:tr w:rsidR="00C24FCE" w14:paraId="48552F0F" w14:textId="77777777" w:rsidTr="00A323DF">
        <w:tc>
          <w:tcPr>
            <w:tcW w:w="2124" w:type="dxa"/>
          </w:tcPr>
          <w:p w14:paraId="63171F4F" w14:textId="3F0F6DBB" w:rsidR="00C24FCE" w:rsidRPr="00E1016E" w:rsidRDefault="00C24FCE" w:rsidP="00A323DF">
            <w:pPr>
              <w:pStyle w:val="BodyText"/>
              <w:tabs>
                <w:tab w:val="left" w:pos="702"/>
              </w:tabs>
              <w:kinsoku w:val="0"/>
              <w:overflowPunct w:val="0"/>
              <w:spacing w:before="0"/>
              <w:ind w:left="0" w:firstLine="0"/>
              <w:rPr>
                <w:rFonts w:ascii="Arial" w:hAnsi="Arial" w:cs="Arial"/>
                <w:i/>
                <w:color w:val="1E0A78"/>
                <w:sz w:val="20"/>
                <w:szCs w:val="20"/>
              </w:rPr>
            </w:pPr>
            <w:r w:rsidRPr="00E1016E">
              <w:rPr>
                <w:rFonts w:ascii="Arial" w:hAnsi="Arial" w:cs="Arial"/>
                <w:i/>
                <w:color w:val="1E0A78"/>
                <w:sz w:val="20"/>
                <w:szCs w:val="20"/>
              </w:rPr>
              <w:t xml:space="preserve">RANAS behavioral factors for </w:t>
            </w:r>
            <w:r w:rsidR="008D02C8" w:rsidRPr="00E1016E">
              <w:rPr>
                <w:rFonts w:ascii="Arial" w:hAnsi="Arial" w:cs="Arial"/>
                <w:i/>
                <w:color w:val="1E0A78"/>
                <w:sz w:val="20"/>
                <w:szCs w:val="20"/>
              </w:rPr>
              <w:t>caregiver disposal in latrine</w:t>
            </w:r>
          </w:p>
        </w:tc>
        <w:tc>
          <w:tcPr>
            <w:tcW w:w="5436" w:type="dxa"/>
            <w:vMerge w:val="restart"/>
          </w:tcPr>
          <w:p w14:paraId="0918F38B" w14:textId="77777777" w:rsidR="00C24FCE" w:rsidRPr="00E1016E" w:rsidRDefault="00C24FCE" w:rsidP="00A323DF">
            <w:pPr>
              <w:pStyle w:val="BodyText"/>
              <w:tabs>
                <w:tab w:val="left" w:pos="0"/>
                <w:tab w:val="left" w:pos="702"/>
              </w:tabs>
              <w:kinsoku w:val="0"/>
              <w:overflowPunct w:val="0"/>
              <w:spacing w:before="0"/>
              <w:ind w:left="0" w:firstLine="0"/>
              <w:rPr>
                <w:rFonts w:ascii="Arial" w:hAnsi="Arial" w:cs="Arial"/>
                <w:color w:val="1E0A78"/>
                <w:sz w:val="20"/>
                <w:szCs w:val="20"/>
              </w:rPr>
            </w:pPr>
            <w:r w:rsidRPr="00E1016E">
              <w:rPr>
                <w:rFonts w:ascii="Arial" w:hAnsi="Arial" w:cs="Arial"/>
                <w:color w:val="1E0A78"/>
                <w:sz w:val="20"/>
                <w:szCs w:val="20"/>
              </w:rPr>
              <w:t>The RANAS behavioral factors will act as intermediate outcomes for the mediation analysis (intervention status -&gt; change in behavioral factors -&gt; change in behavior).</w:t>
            </w:r>
          </w:p>
          <w:p w14:paraId="1D43C6CF" w14:textId="77777777" w:rsidR="00C24FCE" w:rsidRPr="00E1016E" w:rsidRDefault="00C24FCE" w:rsidP="00A323DF">
            <w:pPr>
              <w:pStyle w:val="BodyText"/>
              <w:tabs>
                <w:tab w:val="left" w:pos="0"/>
                <w:tab w:val="left" w:pos="702"/>
              </w:tabs>
              <w:kinsoku w:val="0"/>
              <w:overflowPunct w:val="0"/>
              <w:spacing w:before="0"/>
              <w:ind w:left="0" w:firstLine="0"/>
              <w:rPr>
                <w:rFonts w:ascii="Arial" w:hAnsi="Arial" w:cs="Arial"/>
                <w:color w:val="1E0A78"/>
                <w:sz w:val="20"/>
                <w:szCs w:val="20"/>
              </w:rPr>
            </w:pPr>
          </w:p>
          <w:p w14:paraId="4C2EA63A" w14:textId="77777777" w:rsidR="00C24FCE" w:rsidRPr="00E1016E" w:rsidRDefault="00C24FCE" w:rsidP="00A323DF">
            <w:pPr>
              <w:pStyle w:val="BodyText"/>
              <w:tabs>
                <w:tab w:val="left" w:pos="0"/>
                <w:tab w:val="left" w:pos="702"/>
              </w:tabs>
              <w:kinsoku w:val="0"/>
              <w:overflowPunct w:val="0"/>
              <w:spacing w:before="0"/>
              <w:ind w:left="0" w:firstLine="0"/>
              <w:rPr>
                <w:rFonts w:ascii="Arial" w:hAnsi="Arial" w:cs="Arial"/>
                <w:color w:val="1E0A78"/>
                <w:sz w:val="20"/>
                <w:szCs w:val="20"/>
              </w:rPr>
            </w:pPr>
            <w:r w:rsidRPr="00E1016E">
              <w:rPr>
                <w:rFonts w:ascii="Arial" w:hAnsi="Arial" w:cs="Arial"/>
                <w:color w:val="1E0A78"/>
                <w:sz w:val="20"/>
                <w:szCs w:val="20"/>
              </w:rPr>
              <w:t>Each RANAS sub-questionnaire is composed of about 25 questions, with each question examining a specific behavioral factor. Most questions use a 5pt Likert response while a few are dichotomous.</w:t>
            </w:r>
          </w:p>
          <w:p w14:paraId="34ABCD4C" w14:textId="77777777" w:rsidR="00C24FCE" w:rsidRPr="00E1016E" w:rsidRDefault="00C24FCE" w:rsidP="00A323DF">
            <w:pPr>
              <w:pStyle w:val="BodyText"/>
              <w:tabs>
                <w:tab w:val="left" w:pos="0"/>
                <w:tab w:val="left" w:pos="702"/>
              </w:tabs>
              <w:kinsoku w:val="0"/>
              <w:overflowPunct w:val="0"/>
              <w:spacing w:before="0"/>
              <w:ind w:left="0" w:firstLine="0"/>
              <w:rPr>
                <w:rFonts w:ascii="Arial" w:hAnsi="Arial" w:cs="Arial"/>
                <w:color w:val="1E0A78"/>
                <w:sz w:val="20"/>
                <w:szCs w:val="20"/>
              </w:rPr>
            </w:pPr>
          </w:p>
          <w:p w14:paraId="3DEFA85D" w14:textId="77777777" w:rsidR="00C24FCE" w:rsidRPr="00E1016E" w:rsidRDefault="00C24FCE" w:rsidP="00A323DF">
            <w:pPr>
              <w:pStyle w:val="BodyText"/>
              <w:tabs>
                <w:tab w:val="left" w:pos="0"/>
                <w:tab w:val="left" w:pos="702"/>
              </w:tabs>
              <w:kinsoku w:val="0"/>
              <w:overflowPunct w:val="0"/>
              <w:spacing w:before="0"/>
              <w:ind w:left="0" w:firstLine="0"/>
              <w:rPr>
                <w:rFonts w:ascii="Arial" w:hAnsi="Arial" w:cs="Arial"/>
                <w:color w:val="1E0A78"/>
                <w:sz w:val="20"/>
                <w:szCs w:val="20"/>
              </w:rPr>
            </w:pPr>
            <w:r w:rsidRPr="00E1016E">
              <w:rPr>
                <w:rFonts w:ascii="Arial" w:hAnsi="Arial" w:cs="Arial"/>
                <w:color w:val="1E0A78"/>
                <w:sz w:val="20"/>
                <w:szCs w:val="20"/>
              </w:rPr>
              <w:t>We will aim to combine some questions that examine the same factor into a single metric (if Cronbach’s alpha value is &gt; 0.60).</w:t>
            </w:r>
          </w:p>
          <w:p w14:paraId="2E1AC3C4" w14:textId="77777777" w:rsidR="00C24FCE" w:rsidRPr="00E1016E" w:rsidRDefault="00C24FCE" w:rsidP="00A323DF">
            <w:pPr>
              <w:pStyle w:val="BodyText"/>
              <w:tabs>
                <w:tab w:val="left" w:pos="0"/>
                <w:tab w:val="left" w:pos="702"/>
              </w:tabs>
              <w:kinsoku w:val="0"/>
              <w:overflowPunct w:val="0"/>
              <w:spacing w:before="0"/>
              <w:ind w:left="0" w:firstLine="0"/>
              <w:rPr>
                <w:rFonts w:ascii="Arial" w:hAnsi="Arial" w:cs="Arial"/>
                <w:color w:val="1E0A78"/>
                <w:sz w:val="20"/>
                <w:szCs w:val="20"/>
              </w:rPr>
            </w:pPr>
          </w:p>
          <w:p w14:paraId="6B80D9E9" w14:textId="77777777" w:rsidR="00C24FCE" w:rsidRDefault="00C24FCE" w:rsidP="00A323DF">
            <w:pPr>
              <w:pStyle w:val="BodyText"/>
              <w:tabs>
                <w:tab w:val="left" w:pos="0"/>
                <w:tab w:val="left" w:pos="702"/>
              </w:tabs>
              <w:kinsoku w:val="0"/>
              <w:overflowPunct w:val="0"/>
              <w:spacing w:before="0"/>
              <w:ind w:left="0" w:firstLine="0"/>
              <w:rPr>
                <w:rFonts w:ascii="Arial" w:hAnsi="Arial" w:cs="Arial"/>
                <w:color w:val="1E0A78"/>
                <w:sz w:val="20"/>
                <w:szCs w:val="20"/>
              </w:rPr>
            </w:pPr>
            <w:r w:rsidRPr="00E1016E">
              <w:rPr>
                <w:rFonts w:ascii="Arial" w:hAnsi="Arial" w:cs="Arial"/>
                <w:color w:val="1E0A78"/>
                <w:sz w:val="20"/>
                <w:szCs w:val="20"/>
              </w:rPr>
              <w:t xml:space="preserve">Each behavioral factor outcome will be calculated by taking the difference between the endline survey response and baseline survey response for the question(s) measuring that factor. </w:t>
            </w:r>
          </w:p>
          <w:p w14:paraId="53D4F0B9" w14:textId="77777777" w:rsidR="00947331" w:rsidRPr="00E1016E" w:rsidRDefault="00947331" w:rsidP="00A323DF">
            <w:pPr>
              <w:pStyle w:val="BodyText"/>
              <w:tabs>
                <w:tab w:val="left" w:pos="0"/>
                <w:tab w:val="left" w:pos="702"/>
              </w:tabs>
              <w:kinsoku w:val="0"/>
              <w:overflowPunct w:val="0"/>
              <w:spacing w:before="0"/>
              <w:ind w:left="0" w:firstLine="0"/>
              <w:rPr>
                <w:rFonts w:ascii="Arial" w:hAnsi="Arial" w:cs="Arial"/>
                <w:color w:val="1E0A78"/>
                <w:sz w:val="20"/>
                <w:szCs w:val="20"/>
              </w:rPr>
            </w:pPr>
          </w:p>
        </w:tc>
        <w:tc>
          <w:tcPr>
            <w:tcW w:w="1207" w:type="dxa"/>
          </w:tcPr>
          <w:p w14:paraId="2B23BDBA" w14:textId="3DDA1076" w:rsidR="00C24FCE" w:rsidRPr="00E1016E" w:rsidRDefault="00C24FCE" w:rsidP="00A323DF">
            <w:pPr>
              <w:pStyle w:val="BodyText"/>
              <w:tabs>
                <w:tab w:val="left" w:pos="702"/>
              </w:tabs>
              <w:kinsoku w:val="0"/>
              <w:overflowPunct w:val="0"/>
              <w:spacing w:before="0"/>
              <w:ind w:left="0" w:firstLine="0"/>
              <w:rPr>
                <w:rFonts w:ascii="Arial" w:hAnsi="Arial" w:cs="Arial"/>
                <w:color w:val="1E0A78"/>
                <w:sz w:val="20"/>
                <w:szCs w:val="20"/>
              </w:rPr>
            </w:pPr>
            <w:r w:rsidRPr="00E1016E">
              <w:rPr>
                <w:rFonts w:ascii="Arial" w:hAnsi="Arial" w:cs="Arial"/>
                <w:color w:val="1E0A78"/>
                <w:sz w:val="20"/>
                <w:szCs w:val="20"/>
              </w:rPr>
              <w:t>RQ</w:t>
            </w:r>
            <w:r w:rsidR="00FA59EC">
              <w:rPr>
                <w:rFonts w:ascii="Arial" w:hAnsi="Arial" w:cs="Arial"/>
                <w:color w:val="1E0A78"/>
                <w:sz w:val="20"/>
                <w:szCs w:val="20"/>
              </w:rPr>
              <w:t>3</w:t>
            </w:r>
            <w:r w:rsidRPr="00E1016E">
              <w:rPr>
                <w:rFonts w:ascii="Arial" w:hAnsi="Arial" w:cs="Arial"/>
                <w:color w:val="1E0A78"/>
                <w:sz w:val="20"/>
                <w:szCs w:val="20"/>
              </w:rPr>
              <w:t>a</w:t>
            </w:r>
          </w:p>
        </w:tc>
        <w:tc>
          <w:tcPr>
            <w:tcW w:w="1253" w:type="dxa"/>
          </w:tcPr>
          <w:p w14:paraId="71D46B84" w14:textId="77777777" w:rsidR="00C24FCE" w:rsidRDefault="00C24FCE" w:rsidP="00A323DF">
            <w:pPr>
              <w:pStyle w:val="BodyText"/>
              <w:tabs>
                <w:tab w:val="left" w:pos="702"/>
              </w:tabs>
              <w:kinsoku w:val="0"/>
              <w:overflowPunct w:val="0"/>
              <w:spacing w:before="0"/>
              <w:ind w:left="0" w:firstLine="0"/>
              <w:rPr>
                <w:rFonts w:ascii="Arial" w:hAnsi="Arial" w:cs="Arial"/>
                <w:color w:val="1E0A78"/>
                <w:sz w:val="20"/>
                <w:szCs w:val="20"/>
              </w:rPr>
            </w:pPr>
            <w:r w:rsidRPr="00E1016E">
              <w:rPr>
                <w:rFonts w:ascii="Arial" w:hAnsi="Arial" w:cs="Arial"/>
                <w:color w:val="1E0A78"/>
                <w:sz w:val="20"/>
                <w:szCs w:val="20"/>
              </w:rPr>
              <w:t>Individual</w:t>
            </w:r>
          </w:p>
          <w:p w14:paraId="7D2D8A74" w14:textId="54528EB0" w:rsidR="00E1016E" w:rsidRDefault="00E1016E" w:rsidP="00A323DF">
            <w:pPr>
              <w:pStyle w:val="BodyText"/>
              <w:tabs>
                <w:tab w:val="left" w:pos="702"/>
              </w:tabs>
              <w:kinsoku w:val="0"/>
              <w:overflowPunct w:val="0"/>
              <w:spacing w:before="0"/>
              <w:ind w:left="0" w:firstLine="0"/>
              <w:rPr>
                <w:rFonts w:ascii="Arial" w:hAnsi="Arial" w:cs="Arial"/>
                <w:color w:val="1E0A78"/>
                <w:sz w:val="20"/>
                <w:szCs w:val="20"/>
              </w:rPr>
            </w:pPr>
            <w:r>
              <w:rPr>
                <w:rFonts w:ascii="Arial" w:hAnsi="Arial" w:cs="Arial"/>
                <w:color w:val="1E0A78"/>
                <w:sz w:val="20"/>
                <w:szCs w:val="20"/>
              </w:rPr>
              <w:t>(caregiver-level)</w:t>
            </w:r>
          </w:p>
          <w:p w14:paraId="15325E37" w14:textId="57258CBC" w:rsidR="00E1016E" w:rsidRPr="00E1016E" w:rsidRDefault="00E1016E" w:rsidP="00A323DF">
            <w:pPr>
              <w:pStyle w:val="BodyText"/>
              <w:tabs>
                <w:tab w:val="left" w:pos="702"/>
              </w:tabs>
              <w:kinsoku w:val="0"/>
              <w:overflowPunct w:val="0"/>
              <w:spacing w:before="0"/>
              <w:ind w:left="0" w:firstLine="0"/>
              <w:rPr>
                <w:rFonts w:ascii="Arial" w:hAnsi="Arial" w:cs="Arial"/>
                <w:color w:val="1E0A78"/>
                <w:sz w:val="20"/>
                <w:szCs w:val="20"/>
              </w:rPr>
            </w:pPr>
          </w:p>
        </w:tc>
      </w:tr>
      <w:tr w:rsidR="00C24FCE" w14:paraId="0DB9CBB9" w14:textId="77777777" w:rsidTr="00A323DF">
        <w:tc>
          <w:tcPr>
            <w:tcW w:w="2124" w:type="dxa"/>
          </w:tcPr>
          <w:p w14:paraId="06FB2C71" w14:textId="77777777" w:rsidR="00C24FCE" w:rsidRPr="00E1016E" w:rsidRDefault="00C24FCE" w:rsidP="00A323DF">
            <w:pPr>
              <w:pStyle w:val="BodyText"/>
              <w:tabs>
                <w:tab w:val="left" w:pos="702"/>
              </w:tabs>
              <w:kinsoku w:val="0"/>
              <w:overflowPunct w:val="0"/>
              <w:spacing w:before="0"/>
              <w:ind w:left="0" w:firstLine="0"/>
              <w:rPr>
                <w:rFonts w:ascii="Arial" w:hAnsi="Arial" w:cs="Arial"/>
                <w:i/>
                <w:color w:val="1E0A78"/>
                <w:sz w:val="20"/>
                <w:szCs w:val="20"/>
              </w:rPr>
            </w:pPr>
            <w:r w:rsidRPr="00E1016E">
              <w:rPr>
                <w:rFonts w:ascii="Arial" w:hAnsi="Arial" w:cs="Arial"/>
                <w:i/>
                <w:color w:val="1E0A78"/>
                <w:sz w:val="20"/>
                <w:szCs w:val="20"/>
              </w:rPr>
              <w:t>RANAS behavioral factors for child latrine training</w:t>
            </w:r>
          </w:p>
        </w:tc>
        <w:tc>
          <w:tcPr>
            <w:tcW w:w="5436" w:type="dxa"/>
            <w:vMerge/>
          </w:tcPr>
          <w:p w14:paraId="6CE4A44B" w14:textId="77777777" w:rsidR="00C24FCE" w:rsidRPr="00E1016E" w:rsidRDefault="00C24FCE" w:rsidP="00A323DF">
            <w:pPr>
              <w:pStyle w:val="BodyText"/>
              <w:tabs>
                <w:tab w:val="left" w:pos="0"/>
                <w:tab w:val="left" w:pos="702"/>
              </w:tabs>
              <w:kinsoku w:val="0"/>
              <w:overflowPunct w:val="0"/>
              <w:spacing w:before="0"/>
              <w:ind w:left="0" w:firstLine="0"/>
              <w:rPr>
                <w:rFonts w:ascii="Arial" w:hAnsi="Arial" w:cs="Arial"/>
                <w:color w:val="1E0A78"/>
                <w:sz w:val="20"/>
                <w:szCs w:val="20"/>
              </w:rPr>
            </w:pPr>
          </w:p>
        </w:tc>
        <w:tc>
          <w:tcPr>
            <w:tcW w:w="1207" w:type="dxa"/>
          </w:tcPr>
          <w:p w14:paraId="1A7FC8C2" w14:textId="7ADAB068" w:rsidR="00C24FCE" w:rsidRPr="00E1016E" w:rsidRDefault="00C24FCE" w:rsidP="00A323DF">
            <w:pPr>
              <w:pStyle w:val="BodyText"/>
              <w:tabs>
                <w:tab w:val="left" w:pos="702"/>
              </w:tabs>
              <w:kinsoku w:val="0"/>
              <w:overflowPunct w:val="0"/>
              <w:spacing w:before="0"/>
              <w:ind w:left="0" w:firstLine="0"/>
              <w:rPr>
                <w:rFonts w:ascii="Arial" w:hAnsi="Arial" w:cs="Arial"/>
                <w:color w:val="1E0A78"/>
                <w:sz w:val="20"/>
                <w:szCs w:val="20"/>
              </w:rPr>
            </w:pPr>
            <w:r w:rsidRPr="00E1016E">
              <w:rPr>
                <w:rFonts w:ascii="Arial" w:hAnsi="Arial" w:cs="Arial"/>
                <w:color w:val="1E0A78"/>
                <w:sz w:val="20"/>
                <w:szCs w:val="20"/>
              </w:rPr>
              <w:t>RQ</w:t>
            </w:r>
            <w:r w:rsidR="00FA59EC">
              <w:rPr>
                <w:rFonts w:ascii="Arial" w:hAnsi="Arial" w:cs="Arial"/>
                <w:color w:val="1E0A78"/>
                <w:sz w:val="20"/>
                <w:szCs w:val="20"/>
              </w:rPr>
              <w:t>3</w:t>
            </w:r>
            <w:r w:rsidRPr="00E1016E">
              <w:rPr>
                <w:rFonts w:ascii="Arial" w:hAnsi="Arial" w:cs="Arial"/>
                <w:color w:val="1E0A78"/>
                <w:sz w:val="20"/>
                <w:szCs w:val="20"/>
              </w:rPr>
              <w:t>b</w:t>
            </w:r>
          </w:p>
        </w:tc>
        <w:tc>
          <w:tcPr>
            <w:tcW w:w="1253" w:type="dxa"/>
          </w:tcPr>
          <w:p w14:paraId="1E48FD48" w14:textId="77777777" w:rsidR="00C24FCE" w:rsidRDefault="00C24FCE" w:rsidP="00A323DF">
            <w:pPr>
              <w:pStyle w:val="BodyText"/>
              <w:tabs>
                <w:tab w:val="left" w:pos="702"/>
              </w:tabs>
              <w:kinsoku w:val="0"/>
              <w:overflowPunct w:val="0"/>
              <w:spacing w:before="0"/>
              <w:ind w:left="0" w:firstLine="0"/>
              <w:rPr>
                <w:rFonts w:ascii="Arial" w:hAnsi="Arial" w:cs="Arial"/>
                <w:color w:val="1E0A78"/>
                <w:sz w:val="20"/>
                <w:szCs w:val="20"/>
              </w:rPr>
            </w:pPr>
            <w:r w:rsidRPr="00E1016E">
              <w:rPr>
                <w:rFonts w:ascii="Arial" w:hAnsi="Arial" w:cs="Arial"/>
                <w:color w:val="1E0A78"/>
                <w:sz w:val="20"/>
                <w:szCs w:val="20"/>
              </w:rPr>
              <w:t>Individual</w:t>
            </w:r>
          </w:p>
          <w:p w14:paraId="7129856D" w14:textId="77777777" w:rsidR="00E1016E" w:rsidRDefault="00E1016E" w:rsidP="00E1016E">
            <w:pPr>
              <w:pStyle w:val="BodyText"/>
              <w:tabs>
                <w:tab w:val="left" w:pos="702"/>
              </w:tabs>
              <w:kinsoku w:val="0"/>
              <w:overflowPunct w:val="0"/>
              <w:spacing w:before="0"/>
              <w:ind w:left="0" w:firstLine="0"/>
              <w:rPr>
                <w:rFonts w:ascii="Arial" w:hAnsi="Arial" w:cs="Arial"/>
                <w:color w:val="1E0A78"/>
                <w:sz w:val="20"/>
                <w:szCs w:val="20"/>
              </w:rPr>
            </w:pPr>
            <w:r>
              <w:rPr>
                <w:rFonts w:ascii="Arial" w:hAnsi="Arial" w:cs="Arial"/>
                <w:color w:val="1E0A78"/>
                <w:sz w:val="20"/>
                <w:szCs w:val="20"/>
              </w:rPr>
              <w:t>(caregiver-level)</w:t>
            </w:r>
          </w:p>
          <w:p w14:paraId="33458987" w14:textId="77777777" w:rsidR="00E1016E" w:rsidRPr="00E1016E" w:rsidRDefault="00E1016E" w:rsidP="00A323DF">
            <w:pPr>
              <w:pStyle w:val="BodyText"/>
              <w:tabs>
                <w:tab w:val="left" w:pos="702"/>
              </w:tabs>
              <w:kinsoku w:val="0"/>
              <w:overflowPunct w:val="0"/>
              <w:spacing w:before="0"/>
              <w:ind w:left="0" w:firstLine="0"/>
              <w:rPr>
                <w:rFonts w:ascii="Arial" w:hAnsi="Arial" w:cs="Arial"/>
                <w:color w:val="1E0A78"/>
                <w:sz w:val="20"/>
                <w:szCs w:val="20"/>
              </w:rPr>
            </w:pPr>
          </w:p>
        </w:tc>
      </w:tr>
      <w:tr w:rsidR="00C24FCE" w:rsidRPr="00714682" w14:paraId="7019121F" w14:textId="77777777" w:rsidTr="00A323DF">
        <w:tc>
          <w:tcPr>
            <w:tcW w:w="2124" w:type="dxa"/>
          </w:tcPr>
          <w:p w14:paraId="2BC93D38" w14:textId="77777777" w:rsidR="00C24FCE" w:rsidRPr="00C27F0A" w:rsidRDefault="00C24FCE" w:rsidP="00A323DF">
            <w:pPr>
              <w:pStyle w:val="BodyText"/>
              <w:tabs>
                <w:tab w:val="left" w:pos="702"/>
              </w:tabs>
              <w:kinsoku w:val="0"/>
              <w:overflowPunct w:val="0"/>
              <w:spacing w:before="0"/>
              <w:ind w:left="0" w:firstLine="0"/>
              <w:rPr>
                <w:rFonts w:ascii="Arial" w:hAnsi="Arial" w:cs="Arial"/>
                <w:i/>
                <w:color w:val="1E0A78"/>
                <w:sz w:val="20"/>
                <w:szCs w:val="22"/>
              </w:rPr>
            </w:pPr>
            <w:r w:rsidRPr="00C27F0A">
              <w:rPr>
                <w:rFonts w:ascii="Arial" w:hAnsi="Arial" w:cs="Arial"/>
                <w:i/>
                <w:color w:val="1E0A78"/>
                <w:sz w:val="20"/>
                <w:szCs w:val="22"/>
              </w:rPr>
              <w:lastRenderedPageBreak/>
              <w:t>CFM practices</w:t>
            </w:r>
          </w:p>
          <w:p w14:paraId="623E4BFB" w14:textId="77777777" w:rsidR="00C24FCE" w:rsidRPr="00C27F0A" w:rsidRDefault="00C24FCE" w:rsidP="00A323DF">
            <w:pPr>
              <w:pStyle w:val="BodyText"/>
              <w:tabs>
                <w:tab w:val="left" w:pos="702"/>
              </w:tabs>
              <w:kinsoku w:val="0"/>
              <w:overflowPunct w:val="0"/>
              <w:spacing w:before="0"/>
              <w:ind w:left="0" w:firstLine="0"/>
              <w:rPr>
                <w:rFonts w:ascii="Arial" w:hAnsi="Arial" w:cs="Arial"/>
                <w:i/>
                <w:color w:val="1E0A78"/>
                <w:sz w:val="20"/>
                <w:szCs w:val="22"/>
              </w:rPr>
            </w:pPr>
          </w:p>
        </w:tc>
        <w:tc>
          <w:tcPr>
            <w:tcW w:w="5436" w:type="dxa"/>
          </w:tcPr>
          <w:p w14:paraId="7F056E2A" w14:textId="477CB3AE" w:rsidR="00C27F0A" w:rsidRDefault="00507CFA" w:rsidP="00947331">
            <w:pPr>
              <w:pStyle w:val="BodyText"/>
              <w:tabs>
                <w:tab w:val="left" w:pos="0"/>
                <w:tab w:val="left" w:pos="702"/>
              </w:tabs>
              <w:kinsoku w:val="0"/>
              <w:overflowPunct w:val="0"/>
              <w:spacing w:before="0"/>
              <w:ind w:left="0" w:firstLine="0"/>
              <w:rPr>
                <w:rFonts w:ascii="Arial" w:hAnsi="Arial" w:cs="Arial"/>
                <w:color w:val="1E0A78"/>
                <w:sz w:val="20"/>
                <w:szCs w:val="20"/>
              </w:rPr>
            </w:pPr>
            <w:r>
              <w:rPr>
                <w:rFonts w:ascii="Arial" w:hAnsi="Arial" w:cs="Arial"/>
                <w:color w:val="1E0A78"/>
                <w:sz w:val="20"/>
                <w:szCs w:val="20"/>
              </w:rPr>
              <w:t>We will compare a variety of different CFM practices along the “child feces exposure pathway” between the intervention and control arm. For example - where child defecated, on what defecated, what materials used to handle feces, anal cleansing practices, hand washing practices, etc.</w:t>
            </w:r>
          </w:p>
          <w:p w14:paraId="55DA1174" w14:textId="77777777" w:rsidR="00507CFA" w:rsidRDefault="00507CFA" w:rsidP="00947331">
            <w:pPr>
              <w:pStyle w:val="BodyText"/>
              <w:tabs>
                <w:tab w:val="left" w:pos="0"/>
                <w:tab w:val="left" w:pos="702"/>
              </w:tabs>
              <w:kinsoku w:val="0"/>
              <w:overflowPunct w:val="0"/>
              <w:spacing w:before="0"/>
              <w:ind w:left="0" w:firstLine="0"/>
              <w:rPr>
                <w:rFonts w:ascii="Arial" w:hAnsi="Arial" w:cs="Arial"/>
                <w:color w:val="1E0A78"/>
                <w:sz w:val="20"/>
                <w:szCs w:val="20"/>
              </w:rPr>
            </w:pPr>
          </w:p>
          <w:p w14:paraId="271EC5FC" w14:textId="51D3EFA7" w:rsidR="00F2787C" w:rsidRDefault="00507CFA" w:rsidP="00A323DF">
            <w:pPr>
              <w:pStyle w:val="BodyText"/>
              <w:tabs>
                <w:tab w:val="left" w:pos="0"/>
                <w:tab w:val="left" w:pos="702"/>
              </w:tabs>
              <w:kinsoku w:val="0"/>
              <w:overflowPunct w:val="0"/>
              <w:spacing w:before="0"/>
              <w:ind w:left="0" w:firstLine="0"/>
              <w:rPr>
                <w:rFonts w:ascii="Arial" w:hAnsi="Arial" w:cs="Arial"/>
                <w:color w:val="1E0A78"/>
                <w:sz w:val="20"/>
                <w:szCs w:val="20"/>
              </w:rPr>
            </w:pPr>
            <w:r>
              <w:rPr>
                <w:rFonts w:ascii="Arial" w:hAnsi="Arial" w:cs="Arial"/>
                <w:color w:val="1E0A78"/>
                <w:sz w:val="20"/>
                <w:szCs w:val="20"/>
              </w:rPr>
              <w:t>We will also examine caregivers’ perceived workload with these practices and how many other household members help with CFM practices (including the proportion of caregivers who report male household members providing support).</w:t>
            </w:r>
          </w:p>
          <w:p w14:paraId="3DE0261D" w14:textId="77777777" w:rsidR="00691F1E" w:rsidRDefault="00691F1E" w:rsidP="00A323DF">
            <w:pPr>
              <w:pStyle w:val="BodyText"/>
              <w:tabs>
                <w:tab w:val="left" w:pos="0"/>
                <w:tab w:val="left" w:pos="702"/>
              </w:tabs>
              <w:kinsoku w:val="0"/>
              <w:overflowPunct w:val="0"/>
              <w:spacing w:before="0"/>
              <w:ind w:left="0" w:firstLine="0"/>
              <w:rPr>
                <w:rFonts w:ascii="Arial" w:hAnsi="Arial" w:cs="Arial"/>
                <w:color w:val="1E0A78"/>
                <w:sz w:val="20"/>
                <w:szCs w:val="20"/>
              </w:rPr>
            </w:pPr>
          </w:p>
          <w:p w14:paraId="5B22F489" w14:textId="53C15D86" w:rsidR="00691F1E" w:rsidRPr="00C27F0A" w:rsidRDefault="00691F1E" w:rsidP="00A323DF">
            <w:pPr>
              <w:pStyle w:val="BodyText"/>
              <w:tabs>
                <w:tab w:val="left" w:pos="0"/>
                <w:tab w:val="left" w:pos="702"/>
              </w:tabs>
              <w:kinsoku w:val="0"/>
              <w:overflowPunct w:val="0"/>
              <w:spacing w:before="0"/>
              <w:ind w:left="0" w:firstLine="0"/>
              <w:rPr>
                <w:rFonts w:ascii="Arial" w:hAnsi="Arial" w:cs="Arial"/>
                <w:color w:val="1E0A78"/>
                <w:sz w:val="20"/>
                <w:szCs w:val="20"/>
              </w:rPr>
            </w:pPr>
            <w:r>
              <w:rPr>
                <w:rFonts w:ascii="Arial" w:hAnsi="Arial" w:cs="Arial"/>
                <w:color w:val="1E0A78"/>
                <w:sz w:val="20"/>
                <w:szCs w:val="20"/>
              </w:rPr>
              <w:t>All of these outcomes are self-reported by the caregiver.</w:t>
            </w:r>
          </w:p>
          <w:p w14:paraId="0AF5D6B2" w14:textId="3E786D26" w:rsidR="00F2787C" w:rsidRPr="00C27F0A" w:rsidRDefault="00F2787C" w:rsidP="00A323DF">
            <w:pPr>
              <w:pStyle w:val="BodyText"/>
              <w:tabs>
                <w:tab w:val="left" w:pos="0"/>
                <w:tab w:val="left" w:pos="702"/>
              </w:tabs>
              <w:kinsoku w:val="0"/>
              <w:overflowPunct w:val="0"/>
              <w:spacing w:before="0"/>
              <w:ind w:left="0" w:firstLine="0"/>
              <w:rPr>
                <w:rFonts w:ascii="Arial" w:hAnsi="Arial" w:cs="Arial"/>
                <w:color w:val="1E0A78"/>
                <w:sz w:val="20"/>
                <w:szCs w:val="20"/>
              </w:rPr>
            </w:pPr>
          </w:p>
        </w:tc>
        <w:tc>
          <w:tcPr>
            <w:tcW w:w="1207" w:type="dxa"/>
          </w:tcPr>
          <w:p w14:paraId="143A1D78" w14:textId="422492AB" w:rsidR="00C24FCE" w:rsidRPr="00C27F0A" w:rsidRDefault="00C24FCE" w:rsidP="00A323DF">
            <w:pPr>
              <w:pStyle w:val="BodyText"/>
              <w:tabs>
                <w:tab w:val="left" w:pos="702"/>
              </w:tabs>
              <w:kinsoku w:val="0"/>
              <w:overflowPunct w:val="0"/>
              <w:spacing w:before="0"/>
              <w:ind w:left="0" w:firstLine="0"/>
              <w:rPr>
                <w:rFonts w:ascii="Arial" w:hAnsi="Arial" w:cs="Arial"/>
                <w:color w:val="1E0A78"/>
                <w:sz w:val="20"/>
                <w:szCs w:val="20"/>
              </w:rPr>
            </w:pPr>
            <w:r w:rsidRPr="00C27F0A">
              <w:rPr>
                <w:rFonts w:ascii="Arial" w:hAnsi="Arial" w:cs="Arial"/>
                <w:color w:val="1E0A78"/>
                <w:sz w:val="20"/>
                <w:szCs w:val="20"/>
              </w:rPr>
              <w:t>RQ</w:t>
            </w:r>
            <w:r w:rsidR="00FA59EC">
              <w:rPr>
                <w:rFonts w:ascii="Arial" w:hAnsi="Arial" w:cs="Arial"/>
                <w:color w:val="1E0A78"/>
                <w:sz w:val="20"/>
                <w:szCs w:val="20"/>
              </w:rPr>
              <w:t>4</w:t>
            </w:r>
            <w:r w:rsidRPr="00C27F0A">
              <w:rPr>
                <w:rFonts w:ascii="Arial" w:hAnsi="Arial" w:cs="Arial"/>
                <w:color w:val="1E0A78"/>
                <w:sz w:val="20"/>
                <w:szCs w:val="20"/>
              </w:rPr>
              <w:t>a</w:t>
            </w:r>
          </w:p>
        </w:tc>
        <w:tc>
          <w:tcPr>
            <w:tcW w:w="1253" w:type="dxa"/>
          </w:tcPr>
          <w:p w14:paraId="6C38AF5E" w14:textId="77777777" w:rsidR="00C24FCE" w:rsidRPr="00C27F0A" w:rsidRDefault="00C24FCE" w:rsidP="00A323DF">
            <w:pPr>
              <w:pStyle w:val="BodyText"/>
              <w:tabs>
                <w:tab w:val="left" w:pos="702"/>
              </w:tabs>
              <w:kinsoku w:val="0"/>
              <w:overflowPunct w:val="0"/>
              <w:spacing w:before="0"/>
              <w:ind w:left="0" w:firstLine="0"/>
              <w:rPr>
                <w:rFonts w:ascii="Arial" w:hAnsi="Arial" w:cs="Arial"/>
                <w:color w:val="1E0A78"/>
                <w:sz w:val="20"/>
                <w:szCs w:val="22"/>
              </w:rPr>
            </w:pPr>
            <w:r w:rsidRPr="00C27F0A">
              <w:rPr>
                <w:rFonts w:ascii="Arial" w:hAnsi="Arial" w:cs="Arial"/>
                <w:color w:val="1E0A78"/>
                <w:sz w:val="20"/>
                <w:szCs w:val="22"/>
              </w:rPr>
              <w:t>Individual</w:t>
            </w:r>
          </w:p>
          <w:p w14:paraId="55AC962B" w14:textId="77777777" w:rsidR="00E1016E" w:rsidRPr="00C27F0A" w:rsidRDefault="00E1016E" w:rsidP="00A323DF">
            <w:pPr>
              <w:pStyle w:val="BodyText"/>
              <w:tabs>
                <w:tab w:val="left" w:pos="702"/>
              </w:tabs>
              <w:kinsoku w:val="0"/>
              <w:overflowPunct w:val="0"/>
              <w:spacing w:before="0"/>
              <w:ind w:left="0" w:firstLine="0"/>
              <w:rPr>
                <w:rFonts w:ascii="Arial" w:hAnsi="Arial" w:cs="Arial"/>
                <w:color w:val="1E0A78"/>
                <w:sz w:val="20"/>
                <w:szCs w:val="22"/>
              </w:rPr>
            </w:pPr>
            <w:r w:rsidRPr="00C27F0A">
              <w:rPr>
                <w:rFonts w:ascii="Arial" w:hAnsi="Arial" w:cs="Arial"/>
                <w:color w:val="1E0A78"/>
                <w:sz w:val="20"/>
                <w:szCs w:val="22"/>
              </w:rPr>
              <w:t>(child-level)</w:t>
            </w:r>
          </w:p>
          <w:p w14:paraId="14893DEB" w14:textId="5909D48C" w:rsidR="00E1016E" w:rsidRPr="00C27F0A" w:rsidRDefault="00E1016E" w:rsidP="00A323DF">
            <w:pPr>
              <w:pStyle w:val="BodyText"/>
              <w:tabs>
                <w:tab w:val="left" w:pos="702"/>
              </w:tabs>
              <w:kinsoku w:val="0"/>
              <w:overflowPunct w:val="0"/>
              <w:spacing w:before="0"/>
              <w:ind w:left="0" w:firstLine="0"/>
              <w:rPr>
                <w:rFonts w:ascii="Arial" w:hAnsi="Arial" w:cs="Arial"/>
                <w:color w:val="1E0A78"/>
                <w:sz w:val="20"/>
                <w:szCs w:val="22"/>
              </w:rPr>
            </w:pPr>
          </w:p>
        </w:tc>
      </w:tr>
      <w:tr w:rsidR="00C24FCE" w:rsidRPr="005C4E13" w14:paraId="68B1C827" w14:textId="77777777" w:rsidTr="00A323DF">
        <w:tc>
          <w:tcPr>
            <w:tcW w:w="2124" w:type="dxa"/>
          </w:tcPr>
          <w:p w14:paraId="6F955DE6" w14:textId="03886DC4" w:rsidR="00C24FCE" w:rsidRPr="005C4E13" w:rsidRDefault="005C4E13" w:rsidP="00A323DF">
            <w:pPr>
              <w:pStyle w:val="BodyText"/>
              <w:tabs>
                <w:tab w:val="left" w:pos="702"/>
              </w:tabs>
              <w:kinsoku w:val="0"/>
              <w:overflowPunct w:val="0"/>
              <w:spacing w:before="0"/>
              <w:ind w:left="0" w:firstLine="0"/>
              <w:rPr>
                <w:rFonts w:ascii="Arial" w:hAnsi="Arial" w:cs="Arial"/>
                <w:i/>
                <w:color w:val="1E0A78"/>
                <w:sz w:val="20"/>
                <w:szCs w:val="22"/>
              </w:rPr>
            </w:pPr>
            <w:r w:rsidRPr="005C4E13">
              <w:rPr>
                <w:rFonts w:ascii="Arial" w:hAnsi="Arial" w:cs="Arial"/>
                <w:i/>
                <w:color w:val="1E0A78"/>
                <w:sz w:val="20"/>
                <w:szCs w:val="22"/>
              </w:rPr>
              <w:t xml:space="preserve">Latrine use among household members </w:t>
            </w:r>
            <w:r w:rsidRPr="005C4E13">
              <w:rPr>
                <w:rFonts w:ascii="Arial" w:hAnsi="Arial" w:cs="Arial"/>
                <w:i/>
                <w:color w:val="1E0A78"/>
                <w:sz w:val="20"/>
                <w:szCs w:val="22"/>
              </w:rPr>
              <w:sym w:font="Symbol" w:char="F0B3"/>
            </w:r>
            <w:r w:rsidRPr="005C4E13">
              <w:rPr>
                <w:rFonts w:ascii="Arial" w:hAnsi="Arial" w:cs="Arial"/>
                <w:i/>
                <w:color w:val="1E0A78"/>
                <w:sz w:val="20"/>
                <w:szCs w:val="22"/>
              </w:rPr>
              <w:t xml:space="preserve"> 6 years old</w:t>
            </w:r>
          </w:p>
          <w:p w14:paraId="4BD3264B" w14:textId="77777777" w:rsidR="005C4E13" w:rsidRPr="005C4E13" w:rsidRDefault="005C4E13" w:rsidP="00A323DF">
            <w:pPr>
              <w:pStyle w:val="BodyText"/>
              <w:tabs>
                <w:tab w:val="left" w:pos="702"/>
              </w:tabs>
              <w:kinsoku w:val="0"/>
              <w:overflowPunct w:val="0"/>
              <w:spacing w:before="0"/>
              <w:ind w:left="0" w:firstLine="0"/>
              <w:rPr>
                <w:rFonts w:ascii="Arial" w:hAnsi="Arial" w:cs="Arial"/>
                <w:i/>
                <w:color w:val="1E0A78"/>
                <w:sz w:val="20"/>
                <w:szCs w:val="22"/>
              </w:rPr>
            </w:pPr>
          </w:p>
          <w:p w14:paraId="7E70E0D0" w14:textId="01F035AC" w:rsidR="005C4E13" w:rsidRPr="005C4E13" w:rsidRDefault="005C4E13" w:rsidP="00A323DF">
            <w:pPr>
              <w:pStyle w:val="BodyText"/>
              <w:tabs>
                <w:tab w:val="left" w:pos="702"/>
              </w:tabs>
              <w:kinsoku w:val="0"/>
              <w:overflowPunct w:val="0"/>
              <w:spacing w:before="0"/>
              <w:ind w:left="0" w:firstLine="0"/>
              <w:rPr>
                <w:rFonts w:ascii="Arial" w:hAnsi="Arial" w:cs="Arial"/>
                <w:i/>
                <w:color w:val="1E0A78"/>
                <w:sz w:val="20"/>
                <w:szCs w:val="22"/>
              </w:rPr>
            </w:pPr>
            <w:r w:rsidRPr="005C4E13">
              <w:rPr>
                <w:rFonts w:ascii="Arial" w:hAnsi="Arial" w:cs="Arial"/>
                <w:i/>
                <w:color w:val="1E0A78"/>
                <w:sz w:val="20"/>
                <w:szCs w:val="22"/>
              </w:rPr>
              <w:t>Household total latrine use</w:t>
            </w:r>
            <w:r w:rsidR="00F17EB7">
              <w:rPr>
                <w:rFonts w:ascii="Arial" w:hAnsi="Arial" w:cs="Arial"/>
                <w:i/>
                <w:color w:val="1E0A78"/>
                <w:sz w:val="20"/>
                <w:szCs w:val="22"/>
              </w:rPr>
              <w:t xml:space="preserve"> among members </w:t>
            </w:r>
            <w:r w:rsidR="00F17EB7" w:rsidRPr="005C4E13">
              <w:rPr>
                <w:rFonts w:ascii="Arial" w:hAnsi="Arial" w:cs="Arial"/>
                <w:i/>
                <w:color w:val="1E0A78"/>
                <w:sz w:val="20"/>
                <w:szCs w:val="22"/>
              </w:rPr>
              <w:sym w:font="Symbol" w:char="F0B3"/>
            </w:r>
            <w:r w:rsidR="00F17EB7" w:rsidRPr="005C4E13">
              <w:rPr>
                <w:rFonts w:ascii="Arial" w:hAnsi="Arial" w:cs="Arial"/>
                <w:i/>
                <w:color w:val="1E0A78"/>
                <w:sz w:val="20"/>
                <w:szCs w:val="22"/>
              </w:rPr>
              <w:t xml:space="preserve"> 6 years old</w:t>
            </w:r>
          </w:p>
          <w:p w14:paraId="0CD9207B" w14:textId="4B6D7609" w:rsidR="005C4E13" w:rsidRPr="005C4E13" w:rsidRDefault="005C4E13" w:rsidP="00A323DF">
            <w:pPr>
              <w:pStyle w:val="BodyText"/>
              <w:tabs>
                <w:tab w:val="left" w:pos="702"/>
              </w:tabs>
              <w:kinsoku w:val="0"/>
              <w:overflowPunct w:val="0"/>
              <w:spacing w:before="0"/>
              <w:ind w:left="0" w:firstLine="0"/>
              <w:rPr>
                <w:rFonts w:ascii="Arial" w:hAnsi="Arial" w:cs="Arial"/>
                <w:i/>
                <w:color w:val="1E0A78"/>
                <w:sz w:val="20"/>
                <w:szCs w:val="22"/>
              </w:rPr>
            </w:pPr>
          </w:p>
        </w:tc>
        <w:tc>
          <w:tcPr>
            <w:tcW w:w="5436" w:type="dxa"/>
          </w:tcPr>
          <w:p w14:paraId="56834305" w14:textId="1D9C5405" w:rsidR="00A323DF" w:rsidRPr="005C4E13" w:rsidRDefault="005C4E13" w:rsidP="00A323DF">
            <w:pPr>
              <w:pStyle w:val="BodyText"/>
              <w:tabs>
                <w:tab w:val="left" w:pos="0"/>
                <w:tab w:val="left" w:pos="702"/>
              </w:tabs>
              <w:kinsoku w:val="0"/>
              <w:overflowPunct w:val="0"/>
              <w:spacing w:before="0"/>
              <w:ind w:left="0" w:firstLine="0"/>
              <w:rPr>
                <w:rFonts w:ascii="Arial" w:hAnsi="Arial" w:cs="Arial"/>
                <w:color w:val="1E0A78"/>
                <w:sz w:val="20"/>
                <w:szCs w:val="20"/>
              </w:rPr>
            </w:pPr>
            <w:r w:rsidRPr="005C4E13">
              <w:rPr>
                <w:rFonts w:ascii="Arial" w:hAnsi="Arial" w:cs="Arial"/>
                <w:color w:val="1E0A78"/>
                <w:sz w:val="20"/>
                <w:szCs w:val="20"/>
              </w:rPr>
              <w:t>The survey includes a household census where the caregiver reports on all members residing in the household, including their age, sex, and whether they defecated in the open or used the latrine the last time they defecated.</w:t>
            </w:r>
          </w:p>
          <w:p w14:paraId="44DCFDC3" w14:textId="750B74C3" w:rsidR="005C4E13" w:rsidRPr="005C4E13" w:rsidRDefault="005C4E13" w:rsidP="00A323DF">
            <w:pPr>
              <w:pStyle w:val="BodyText"/>
              <w:tabs>
                <w:tab w:val="left" w:pos="0"/>
                <w:tab w:val="left" w:pos="702"/>
              </w:tabs>
              <w:kinsoku w:val="0"/>
              <w:overflowPunct w:val="0"/>
              <w:spacing w:before="0"/>
              <w:ind w:left="0" w:firstLine="0"/>
              <w:rPr>
                <w:rFonts w:ascii="Arial" w:hAnsi="Arial" w:cs="Arial"/>
                <w:color w:val="1E0A78"/>
                <w:sz w:val="20"/>
                <w:szCs w:val="20"/>
              </w:rPr>
            </w:pPr>
            <w:r w:rsidRPr="005C4E13">
              <w:rPr>
                <w:rFonts w:ascii="Arial" w:hAnsi="Arial" w:cs="Arial"/>
                <w:color w:val="1E0A78"/>
                <w:sz w:val="20"/>
                <w:szCs w:val="20"/>
              </w:rPr>
              <w:t>The last time this household member defecated, did they defecate in the open or use the latrine?</w:t>
            </w:r>
          </w:p>
          <w:p w14:paraId="727F82C3" w14:textId="2637290F" w:rsidR="005C4E13" w:rsidRPr="005C4E13" w:rsidRDefault="005C4E13" w:rsidP="005C4E13">
            <w:pPr>
              <w:pStyle w:val="BodyText"/>
              <w:tabs>
                <w:tab w:val="left" w:pos="0"/>
                <w:tab w:val="left" w:pos="702"/>
              </w:tabs>
              <w:kinsoku w:val="0"/>
              <w:overflowPunct w:val="0"/>
              <w:ind w:left="0" w:firstLine="0"/>
              <w:rPr>
                <w:rFonts w:ascii="Arial" w:hAnsi="Arial" w:cs="Arial"/>
                <w:color w:val="1E0A78"/>
                <w:sz w:val="20"/>
                <w:szCs w:val="20"/>
              </w:rPr>
            </w:pPr>
            <w:r w:rsidRPr="005C4E13">
              <w:rPr>
                <w:rFonts w:ascii="Arial" w:hAnsi="Arial" w:cs="Arial"/>
                <w:color w:val="1E0A78"/>
                <w:sz w:val="20"/>
                <w:szCs w:val="20"/>
              </w:rPr>
              <w:t>1 = Open</w:t>
            </w:r>
          </w:p>
          <w:p w14:paraId="20C86688" w14:textId="2D2EE4D0" w:rsidR="005C4E13" w:rsidRPr="005C4E13" w:rsidRDefault="005C4E13" w:rsidP="005C4E13">
            <w:pPr>
              <w:pStyle w:val="BodyText"/>
              <w:tabs>
                <w:tab w:val="left" w:pos="0"/>
                <w:tab w:val="left" w:pos="702"/>
              </w:tabs>
              <w:kinsoku w:val="0"/>
              <w:overflowPunct w:val="0"/>
              <w:ind w:left="0" w:firstLine="0"/>
              <w:rPr>
                <w:rFonts w:ascii="Arial" w:hAnsi="Arial" w:cs="Arial"/>
                <w:color w:val="1E0A78"/>
                <w:sz w:val="20"/>
                <w:szCs w:val="20"/>
              </w:rPr>
            </w:pPr>
            <w:r w:rsidRPr="005C4E13">
              <w:rPr>
                <w:rFonts w:ascii="Arial" w:hAnsi="Arial" w:cs="Arial"/>
                <w:color w:val="1E0A78"/>
                <w:sz w:val="20"/>
                <w:szCs w:val="20"/>
              </w:rPr>
              <w:t>2 = Latrine</w:t>
            </w:r>
          </w:p>
          <w:p w14:paraId="43123444" w14:textId="7B0CDA86" w:rsidR="005C4E13" w:rsidRPr="005C4E13" w:rsidRDefault="005C4E13" w:rsidP="005C4E13">
            <w:pPr>
              <w:pStyle w:val="BodyText"/>
              <w:tabs>
                <w:tab w:val="left" w:pos="0"/>
                <w:tab w:val="left" w:pos="702"/>
              </w:tabs>
              <w:kinsoku w:val="0"/>
              <w:overflowPunct w:val="0"/>
              <w:ind w:left="11" w:firstLine="0"/>
              <w:rPr>
                <w:rFonts w:ascii="Arial" w:hAnsi="Arial" w:cs="Arial"/>
                <w:color w:val="1E0A78"/>
                <w:sz w:val="20"/>
                <w:szCs w:val="20"/>
              </w:rPr>
            </w:pPr>
            <w:r w:rsidRPr="005C4E13">
              <w:rPr>
                <w:rFonts w:ascii="Arial" w:hAnsi="Arial" w:cs="Arial"/>
                <w:color w:val="1E0A78"/>
                <w:sz w:val="20"/>
                <w:szCs w:val="20"/>
              </w:rPr>
              <w:t>3 = Somewhere else (not open field or water body or roadway or latrine)</w:t>
            </w:r>
          </w:p>
          <w:p w14:paraId="04AEED36" w14:textId="77777777" w:rsidR="00A323DF" w:rsidRPr="005C4E13" w:rsidRDefault="00A323DF" w:rsidP="00A323DF">
            <w:pPr>
              <w:pStyle w:val="BodyText"/>
              <w:tabs>
                <w:tab w:val="left" w:pos="0"/>
                <w:tab w:val="left" w:pos="702"/>
              </w:tabs>
              <w:kinsoku w:val="0"/>
              <w:overflowPunct w:val="0"/>
              <w:spacing w:before="0"/>
              <w:ind w:left="0" w:firstLine="0"/>
              <w:rPr>
                <w:rFonts w:ascii="Arial" w:hAnsi="Arial" w:cs="Arial"/>
                <w:color w:val="1E0A78"/>
                <w:sz w:val="20"/>
                <w:szCs w:val="20"/>
              </w:rPr>
            </w:pPr>
          </w:p>
          <w:p w14:paraId="00BFD3D9" w14:textId="3DAB9410" w:rsidR="00C24FCE" w:rsidRPr="005C4E13" w:rsidRDefault="00C24FCE" w:rsidP="00A323DF">
            <w:pPr>
              <w:pStyle w:val="BodyText"/>
              <w:tabs>
                <w:tab w:val="left" w:pos="0"/>
                <w:tab w:val="left" w:pos="702"/>
              </w:tabs>
              <w:kinsoku w:val="0"/>
              <w:overflowPunct w:val="0"/>
              <w:spacing w:before="0"/>
              <w:ind w:left="0" w:firstLine="0"/>
              <w:rPr>
                <w:rFonts w:ascii="Arial" w:hAnsi="Arial" w:cs="Arial"/>
                <w:b/>
                <w:color w:val="1E0A78"/>
                <w:sz w:val="20"/>
                <w:szCs w:val="20"/>
              </w:rPr>
            </w:pPr>
            <w:r w:rsidRPr="005C4E13">
              <w:rPr>
                <w:rFonts w:ascii="Arial" w:hAnsi="Arial" w:cs="Arial"/>
                <w:b/>
                <w:color w:val="1E0A78"/>
                <w:sz w:val="20"/>
                <w:szCs w:val="20"/>
              </w:rPr>
              <w:t>Latrine use by age groups</w:t>
            </w:r>
            <w:r w:rsidR="005C4E13">
              <w:rPr>
                <w:rFonts w:ascii="Arial" w:hAnsi="Arial" w:cs="Arial"/>
                <w:b/>
                <w:color w:val="1E0A78"/>
                <w:sz w:val="20"/>
                <w:szCs w:val="20"/>
              </w:rPr>
              <w:t xml:space="preserve"> </w:t>
            </w:r>
          </w:p>
          <w:p w14:paraId="5A2ED20B" w14:textId="1D9E3FDD" w:rsidR="00C24FCE" w:rsidRDefault="005C4E13" w:rsidP="00A323DF">
            <w:pPr>
              <w:pStyle w:val="BodyText"/>
              <w:tabs>
                <w:tab w:val="left" w:pos="0"/>
                <w:tab w:val="left" w:pos="702"/>
              </w:tabs>
              <w:kinsoku w:val="0"/>
              <w:overflowPunct w:val="0"/>
              <w:spacing w:before="0"/>
              <w:ind w:left="0" w:firstLine="0"/>
              <w:rPr>
                <w:rFonts w:ascii="Arial" w:hAnsi="Arial" w:cs="Arial"/>
                <w:color w:val="1E0A78"/>
                <w:sz w:val="20"/>
                <w:szCs w:val="20"/>
              </w:rPr>
            </w:pPr>
            <w:r>
              <w:rPr>
                <w:rFonts w:ascii="Arial" w:hAnsi="Arial" w:cs="Arial"/>
                <w:color w:val="1E0A78"/>
                <w:sz w:val="20"/>
                <w:szCs w:val="20"/>
              </w:rPr>
              <w:t>We will create a binary variable that records for each household member reported on a “1” for latrine use (answer “2 = latrine” for census question) or “0” for not latrine use (answer “1” or “3” for census question). We will then calculate the proportion of latrine use stratified by specific age groups (e.g. Household members 6 to 10 years old, 11 to 18 years old, 20 to 29 years old, etc.)</w:t>
            </w:r>
          </w:p>
          <w:p w14:paraId="1B5D4537" w14:textId="77777777" w:rsidR="005C4E13" w:rsidRDefault="005C4E13" w:rsidP="00A323DF">
            <w:pPr>
              <w:pStyle w:val="BodyText"/>
              <w:tabs>
                <w:tab w:val="left" w:pos="0"/>
                <w:tab w:val="left" w:pos="702"/>
              </w:tabs>
              <w:kinsoku w:val="0"/>
              <w:overflowPunct w:val="0"/>
              <w:spacing w:before="0"/>
              <w:ind w:left="0" w:firstLine="0"/>
              <w:rPr>
                <w:rFonts w:ascii="Arial" w:hAnsi="Arial" w:cs="Arial"/>
                <w:color w:val="1E0A78"/>
                <w:sz w:val="20"/>
                <w:szCs w:val="20"/>
              </w:rPr>
            </w:pPr>
          </w:p>
          <w:p w14:paraId="5B04B176" w14:textId="722152A9" w:rsidR="005C4E13" w:rsidRPr="005C4E13" w:rsidRDefault="005C4E13" w:rsidP="00A323DF">
            <w:pPr>
              <w:pStyle w:val="BodyText"/>
              <w:tabs>
                <w:tab w:val="left" w:pos="0"/>
                <w:tab w:val="left" w:pos="702"/>
              </w:tabs>
              <w:kinsoku w:val="0"/>
              <w:overflowPunct w:val="0"/>
              <w:spacing w:before="0"/>
              <w:ind w:left="0" w:firstLine="0"/>
              <w:rPr>
                <w:rFonts w:ascii="Arial" w:hAnsi="Arial" w:cs="Arial"/>
                <w:b/>
                <w:color w:val="1E0A78"/>
                <w:sz w:val="20"/>
                <w:szCs w:val="20"/>
              </w:rPr>
            </w:pPr>
            <w:r w:rsidRPr="005C4E13">
              <w:rPr>
                <w:rFonts w:ascii="Arial" w:hAnsi="Arial" w:cs="Arial"/>
                <w:b/>
                <w:color w:val="1E0A78"/>
                <w:sz w:val="20"/>
                <w:szCs w:val="20"/>
              </w:rPr>
              <w:t>Household total latrine use</w:t>
            </w:r>
          </w:p>
          <w:p w14:paraId="3C2DBD70" w14:textId="780E04EE" w:rsidR="00C24FCE" w:rsidRPr="005C4E13" w:rsidRDefault="005C4E13" w:rsidP="00A323DF">
            <w:pPr>
              <w:pStyle w:val="BodyText"/>
              <w:tabs>
                <w:tab w:val="left" w:pos="0"/>
                <w:tab w:val="left" w:pos="702"/>
              </w:tabs>
              <w:kinsoku w:val="0"/>
              <w:overflowPunct w:val="0"/>
              <w:spacing w:before="0"/>
              <w:ind w:left="0" w:firstLine="0"/>
              <w:rPr>
                <w:rFonts w:ascii="Arial" w:hAnsi="Arial" w:cs="Arial"/>
                <w:color w:val="1E0A78"/>
                <w:sz w:val="20"/>
                <w:szCs w:val="20"/>
              </w:rPr>
            </w:pPr>
            <w:r>
              <w:rPr>
                <w:rFonts w:ascii="Arial" w:hAnsi="Arial" w:cs="Arial"/>
                <w:color w:val="1E0A78"/>
                <w:sz w:val="20"/>
                <w:szCs w:val="20"/>
              </w:rPr>
              <w:t xml:space="preserve">For each surveyed household, we will create a binary variable that records a “1” for total latrine use (i.e. all household members </w:t>
            </w:r>
            <w:r w:rsidR="00922612" w:rsidRPr="00922612">
              <w:rPr>
                <w:rFonts w:ascii="Arial" w:hAnsi="Arial" w:cs="Arial"/>
                <w:color w:val="1E0A78"/>
                <w:sz w:val="20"/>
                <w:szCs w:val="22"/>
              </w:rPr>
              <w:sym w:font="Symbol" w:char="F0B3"/>
            </w:r>
            <w:r w:rsidR="00922612" w:rsidRPr="00922612">
              <w:rPr>
                <w:rFonts w:ascii="Arial" w:hAnsi="Arial" w:cs="Arial"/>
                <w:color w:val="1E0A78"/>
                <w:sz w:val="20"/>
                <w:szCs w:val="22"/>
              </w:rPr>
              <w:t xml:space="preserve"> 6 years old</w:t>
            </w:r>
            <w:r w:rsidR="00922612">
              <w:rPr>
                <w:rFonts w:ascii="Arial" w:hAnsi="Arial" w:cs="Arial"/>
                <w:i/>
                <w:color w:val="1E0A78"/>
                <w:sz w:val="20"/>
                <w:szCs w:val="22"/>
              </w:rPr>
              <w:t xml:space="preserve"> </w:t>
            </w:r>
            <w:r>
              <w:rPr>
                <w:rFonts w:ascii="Arial" w:hAnsi="Arial" w:cs="Arial"/>
                <w:color w:val="1E0A78"/>
                <w:sz w:val="20"/>
                <w:szCs w:val="20"/>
              </w:rPr>
              <w:t xml:space="preserve">used the latrine) and a “0” for </w:t>
            </w:r>
            <w:r w:rsidR="00F17EB7">
              <w:rPr>
                <w:rFonts w:ascii="Arial" w:hAnsi="Arial" w:cs="Arial"/>
                <w:color w:val="1E0A78"/>
                <w:sz w:val="20"/>
                <w:szCs w:val="20"/>
              </w:rPr>
              <w:t xml:space="preserve">not total latrine use (i.e. at least one household member </w:t>
            </w:r>
            <w:r w:rsidR="00F17EB7" w:rsidRPr="00922612">
              <w:rPr>
                <w:rFonts w:ascii="Arial" w:hAnsi="Arial" w:cs="Arial"/>
                <w:color w:val="1E0A78"/>
                <w:sz w:val="20"/>
                <w:szCs w:val="22"/>
              </w:rPr>
              <w:sym w:font="Symbol" w:char="F0B3"/>
            </w:r>
            <w:r w:rsidR="00F17EB7" w:rsidRPr="00922612">
              <w:rPr>
                <w:rFonts w:ascii="Arial" w:hAnsi="Arial" w:cs="Arial"/>
                <w:color w:val="1E0A78"/>
                <w:sz w:val="20"/>
                <w:szCs w:val="22"/>
              </w:rPr>
              <w:t xml:space="preserve"> 6 years old</w:t>
            </w:r>
            <w:r w:rsidR="00F17EB7">
              <w:rPr>
                <w:rFonts w:ascii="Arial" w:hAnsi="Arial" w:cs="Arial"/>
                <w:i/>
                <w:color w:val="1E0A78"/>
                <w:sz w:val="20"/>
                <w:szCs w:val="22"/>
              </w:rPr>
              <w:t xml:space="preserve"> </w:t>
            </w:r>
            <w:r w:rsidR="00F17EB7">
              <w:rPr>
                <w:rFonts w:ascii="Arial" w:hAnsi="Arial" w:cs="Arial"/>
                <w:color w:val="1E0A78"/>
                <w:sz w:val="20"/>
                <w:szCs w:val="20"/>
              </w:rPr>
              <w:t>had a “1” or “3” reported for the census question).</w:t>
            </w:r>
          </w:p>
          <w:p w14:paraId="513CE243" w14:textId="77777777" w:rsidR="00691F1E" w:rsidRPr="005C4E13" w:rsidRDefault="00691F1E" w:rsidP="00A323DF">
            <w:pPr>
              <w:pStyle w:val="BodyText"/>
              <w:tabs>
                <w:tab w:val="left" w:pos="0"/>
                <w:tab w:val="left" w:pos="702"/>
              </w:tabs>
              <w:kinsoku w:val="0"/>
              <w:overflowPunct w:val="0"/>
              <w:spacing w:before="0"/>
              <w:ind w:left="0" w:firstLine="0"/>
              <w:rPr>
                <w:rFonts w:ascii="Arial" w:hAnsi="Arial" w:cs="Arial"/>
                <w:color w:val="1E0A78"/>
                <w:sz w:val="20"/>
                <w:szCs w:val="20"/>
              </w:rPr>
            </w:pPr>
          </w:p>
        </w:tc>
        <w:tc>
          <w:tcPr>
            <w:tcW w:w="1207" w:type="dxa"/>
          </w:tcPr>
          <w:p w14:paraId="27C109B8" w14:textId="095A94C9" w:rsidR="00C24FCE" w:rsidRPr="005C4E13" w:rsidRDefault="00C24FCE" w:rsidP="00A323DF">
            <w:pPr>
              <w:pStyle w:val="BodyText"/>
              <w:tabs>
                <w:tab w:val="left" w:pos="702"/>
              </w:tabs>
              <w:kinsoku w:val="0"/>
              <w:overflowPunct w:val="0"/>
              <w:spacing w:before="0"/>
              <w:ind w:left="0" w:firstLine="0"/>
              <w:rPr>
                <w:rFonts w:ascii="Arial" w:hAnsi="Arial" w:cs="Arial"/>
                <w:color w:val="1E0A78"/>
                <w:sz w:val="20"/>
                <w:szCs w:val="20"/>
              </w:rPr>
            </w:pPr>
            <w:r w:rsidRPr="005C4E13">
              <w:rPr>
                <w:rFonts w:ascii="Arial" w:hAnsi="Arial" w:cs="Arial"/>
                <w:color w:val="1E0A78"/>
                <w:sz w:val="20"/>
                <w:szCs w:val="20"/>
              </w:rPr>
              <w:t>RQ</w:t>
            </w:r>
            <w:r w:rsidR="00FA59EC">
              <w:rPr>
                <w:rFonts w:ascii="Arial" w:hAnsi="Arial" w:cs="Arial"/>
                <w:color w:val="1E0A78"/>
                <w:sz w:val="20"/>
                <w:szCs w:val="20"/>
              </w:rPr>
              <w:t>4</w:t>
            </w:r>
            <w:r w:rsidRPr="005C4E13">
              <w:rPr>
                <w:rFonts w:ascii="Arial" w:hAnsi="Arial" w:cs="Arial"/>
                <w:color w:val="1E0A78"/>
                <w:sz w:val="20"/>
                <w:szCs w:val="20"/>
              </w:rPr>
              <w:t>b</w:t>
            </w:r>
          </w:p>
        </w:tc>
        <w:tc>
          <w:tcPr>
            <w:tcW w:w="1253" w:type="dxa"/>
          </w:tcPr>
          <w:p w14:paraId="339EA878" w14:textId="77777777" w:rsidR="00C24FCE" w:rsidRPr="005C4E13" w:rsidRDefault="00C24FCE" w:rsidP="00A323DF">
            <w:pPr>
              <w:pStyle w:val="BodyText"/>
              <w:tabs>
                <w:tab w:val="left" w:pos="702"/>
              </w:tabs>
              <w:kinsoku w:val="0"/>
              <w:overflowPunct w:val="0"/>
              <w:spacing w:before="0"/>
              <w:ind w:left="0" w:firstLine="0"/>
              <w:rPr>
                <w:rFonts w:ascii="Arial" w:hAnsi="Arial" w:cs="Arial"/>
                <w:color w:val="1E0A78"/>
                <w:sz w:val="20"/>
                <w:szCs w:val="22"/>
              </w:rPr>
            </w:pPr>
            <w:r w:rsidRPr="005C4E13">
              <w:rPr>
                <w:rFonts w:ascii="Arial" w:hAnsi="Arial" w:cs="Arial"/>
                <w:color w:val="1E0A78"/>
                <w:sz w:val="20"/>
                <w:szCs w:val="22"/>
              </w:rPr>
              <w:t>Household</w:t>
            </w:r>
          </w:p>
        </w:tc>
      </w:tr>
      <w:tr w:rsidR="00C24FCE" w14:paraId="5CC1AC38" w14:textId="77777777" w:rsidTr="00A323DF">
        <w:tc>
          <w:tcPr>
            <w:tcW w:w="2124" w:type="dxa"/>
          </w:tcPr>
          <w:p w14:paraId="075861BA" w14:textId="17881989" w:rsidR="00C24FCE" w:rsidRPr="004225A0" w:rsidRDefault="00C24FCE" w:rsidP="00A323DF">
            <w:pPr>
              <w:pStyle w:val="BodyText"/>
              <w:tabs>
                <w:tab w:val="left" w:pos="702"/>
              </w:tabs>
              <w:kinsoku w:val="0"/>
              <w:overflowPunct w:val="0"/>
              <w:spacing w:before="0"/>
              <w:ind w:left="0" w:firstLine="0"/>
              <w:rPr>
                <w:rFonts w:ascii="Arial" w:hAnsi="Arial" w:cs="Arial"/>
                <w:i/>
                <w:color w:val="1E0A78"/>
                <w:sz w:val="20"/>
                <w:szCs w:val="22"/>
              </w:rPr>
            </w:pPr>
            <w:r w:rsidRPr="004225A0">
              <w:rPr>
                <w:rFonts w:ascii="Arial" w:hAnsi="Arial" w:cs="Arial"/>
                <w:i/>
                <w:color w:val="1E0A78"/>
                <w:sz w:val="20"/>
                <w:szCs w:val="22"/>
              </w:rPr>
              <w:t>Visible feces</w:t>
            </w:r>
            <w:r w:rsidR="00A54905">
              <w:rPr>
                <w:rFonts w:ascii="Arial" w:hAnsi="Arial" w:cs="Arial"/>
                <w:i/>
                <w:color w:val="1E0A78"/>
                <w:sz w:val="20"/>
                <w:szCs w:val="22"/>
              </w:rPr>
              <w:t xml:space="preserve"> in household compound</w:t>
            </w:r>
          </w:p>
        </w:tc>
        <w:tc>
          <w:tcPr>
            <w:tcW w:w="5436" w:type="dxa"/>
          </w:tcPr>
          <w:p w14:paraId="7B244FD9" w14:textId="7237EA22" w:rsidR="00C24FCE" w:rsidRDefault="004225A0" w:rsidP="00A323DF">
            <w:pPr>
              <w:pStyle w:val="BodyText"/>
              <w:tabs>
                <w:tab w:val="left" w:pos="0"/>
                <w:tab w:val="left" w:pos="702"/>
              </w:tabs>
              <w:kinsoku w:val="0"/>
              <w:overflowPunct w:val="0"/>
              <w:spacing w:before="0"/>
              <w:ind w:left="0" w:firstLine="0"/>
              <w:rPr>
                <w:rFonts w:ascii="Arial" w:hAnsi="Arial" w:cs="Arial"/>
                <w:color w:val="1E0A78"/>
                <w:sz w:val="20"/>
                <w:szCs w:val="20"/>
              </w:rPr>
            </w:pPr>
            <w:r w:rsidRPr="004225A0">
              <w:rPr>
                <w:rFonts w:ascii="Arial" w:hAnsi="Arial" w:cs="Arial"/>
                <w:color w:val="1E0A78"/>
                <w:sz w:val="20"/>
                <w:szCs w:val="20"/>
              </w:rPr>
              <w:t xml:space="preserve">This is a binary outcome. </w:t>
            </w:r>
            <w:r w:rsidR="00A54905">
              <w:rPr>
                <w:rFonts w:ascii="Arial" w:hAnsi="Arial" w:cs="Arial"/>
                <w:color w:val="1E0A78"/>
                <w:sz w:val="20"/>
                <w:szCs w:val="20"/>
              </w:rPr>
              <w:t xml:space="preserve">During the spot check at the end of the survey, the enumerator </w:t>
            </w:r>
            <w:r w:rsidRPr="004225A0">
              <w:rPr>
                <w:rFonts w:ascii="Arial" w:hAnsi="Arial" w:cs="Arial"/>
                <w:color w:val="1E0A78"/>
                <w:sz w:val="20"/>
                <w:szCs w:val="20"/>
              </w:rPr>
              <w:t xml:space="preserve">is prompted to </w:t>
            </w:r>
            <w:r w:rsidR="00A54905">
              <w:rPr>
                <w:rFonts w:ascii="Arial" w:hAnsi="Arial" w:cs="Arial"/>
                <w:color w:val="1E0A78"/>
                <w:sz w:val="20"/>
                <w:szCs w:val="20"/>
              </w:rPr>
              <w:t xml:space="preserve">look for </w:t>
            </w:r>
            <w:r w:rsidRPr="004225A0">
              <w:rPr>
                <w:rFonts w:ascii="Arial" w:hAnsi="Arial" w:cs="Arial"/>
                <w:color w:val="1E0A78"/>
                <w:sz w:val="20"/>
                <w:szCs w:val="20"/>
              </w:rPr>
              <w:t xml:space="preserve">any </w:t>
            </w:r>
            <w:r w:rsidR="00A54905">
              <w:rPr>
                <w:rFonts w:ascii="Arial" w:hAnsi="Arial" w:cs="Arial"/>
                <w:color w:val="1E0A78"/>
                <w:sz w:val="20"/>
                <w:szCs w:val="20"/>
              </w:rPr>
              <w:t>feces in the household compound:</w:t>
            </w:r>
          </w:p>
          <w:p w14:paraId="76C54B38" w14:textId="77777777" w:rsidR="004225A0" w:rsidRPr="004225A0" w:rsidRDefault="004225A0" w:rsidP="00A323DF">
            <w:pPr>
              <w:pStyle w:val="BodyText"/>
              <w:tabs>
                <w:tab w:val="left" w:pos="0"/>
                <w:tab w:val="left" w:pos="702"/>
              </w:tabs>
              <w:kinsoku w:val="0"/>
              <w:overflowPunct w:val="0"/>
              <w:spacing w:before="0"/>
              <w:ind w:left="0" w:firstLine="0"/>
              <w:rPr>
                <w:rFonts w:ascii="Arial" w:hAnsi="Arial" w:cs="Arial"/>
                <w:color w:val="1E0A78"/>
                <w:sz w:val="20"/>
                <w:szCs w:val="20"/>
              </w:rPr>
            </w:pPr>
          </w:p>
          <w:p w14:paraId="1B044214" w14:textId="299504DA" w:rsidR="004225A0" w:rsidRPr="004225A0" w:rsidRDefault="004225A0" w:rsidP="00A323DF">
            <w:pPr>
              <w:pStyle w:val="BodyText"/>
              <w:tabs>
                <w:tab w:val="left" w:pos="0"/>
                <w:tab w:val="left" w:pos="702"/>
              </w:tabs>
              <w:kinsoku w:val="0"/>
              <w:overflowPunct w:val="0"/>
              <w:spacing w:before="0"/>
              <w:ind w:left="0" w:firstLine="0"/>
              <w:rPr>
                <w:rFonts w:ascii="Arial" w:hAnsi="Arial" w:cs="Arial"/>
                <w:color w:val="1E0A78"/>
                <w:sz w:val="20"/>
                <w:szCs w:val="20"/>
              </w:rPr>
            </w:pPr>
            <w:r w:rsidRPr="004225A0">
              <w:rPr>
                <w:rFonts w:ascii="Arial" w:hAnsi="Arial" w:cs="Arial"/>
                <w:color w:val="1E0A78"/>
                <w:sz w:val="20"/>
                <w:szCs w:val="20"/>
              </w:rPr>
              <w:t>Observe, presence of feces in household compound?</w:t>
            </w:r>
          </w:p>
          <w:p w14:paraId="3C0EF5C1" w14:textId="77777777" w:rsidR="004225A0" w:rsidRPr="004225A0" w:rsidRDefault="00787E18" w:rsidP="00DB50FB">
            <w:pPr>
              <w:pStyle w:val="BodyText"/>
              <w:numPr>
                <w:ilvl w:val="0"/>
                <w:numId w:val="16"/>
              </w:numPr>
              <w:tabs>
                <w:tab w:val="left" w:pos="0"/>
                <w:tab w:val="left" w:pos="702"/>
              </w:tabs>
              <w:kinsoku w:val="0"/>
              <w:overflowPunct w:val="0"/>
              <w:rPr>
                <w:rFonts w:ascii="Arial" w:hAnsi="Arial" w:cs="Arial"/>
                <w:color w:val="1E0A78"/>
                <w:sz w:val="20"/>
                <w:szCs w:val="20"/>
              </w:rPr>
            </w:pPr>
            <w:r w:rsidRPr="004225A0">
              <w:rPr>
                <w:rFonts w:ascii="Arial" w:hAnsi="Arial" w:cs="Arial"/>
                <w:color w:val="1E0A78"/>
                <w:sz w:val="20"/>
                <w:szCs w:val="20"/>
              </w:rPr>
              <w:t>Yes, oxen/cattle</w:t>
            </w:r>
          </w:p>
          <w:p w14:paraId="5CE0AE0F" w14:textId="77777777" w:rsidR="004225A0" w:rsidRPr="004225A0" w:rsidRDefault="00787E18" w:rsidP="00DB50FB">
            <w:pPr>
              <w:pStyle w:val="BodyText"/>
              <w:numPr>
                <w:ilvl w:val="0"/>
                <w:numId w:val="16"/>
              </w:numPr>
              <w:tabs>
                <w:tab w:val="left" w:pos="0"/>
                <w:tab w:val="left" w:pos="702"/>
              </w:tabs>
              <w:kinsoku w:val="0"/>
              <w:overflowPunct w:val="0"/>
              <w:rPr>
                <w:rFonts w:ascii="Arial" w:hAnsi="Arial" w:cs="Arial"/>
                <w:color w:val="1E0A78"/>
                <w:sz w:val="20"/>
                <w:szCs w:val="20"/>
              </w:rPr>
            </w:pPr>
            <w:r w:rsidRPr="004225A0">
              <w:rPr>
                <w:rFonts w:ascii="Arial" w:hAnsi="Arial" w:cs="Arial"/>
                <w:color w:val="1E0A78"/>
                <w:sz w:val="20"/>
                <w:szCs w:val="20"/>
              </w:rPr>
              <w:t>Yes, goats/sheep</w:t>
            </w:r>
          </w:p>
          <w:p w14:paraId="386565F5" w14:textId="77777777" w:rsidR="004225A0" w:rsidRPr="004225A0" w:rsidRDefault="00787E18" w:rsidP="00DB50FB">
            <w:pPr>
              <w:pStyle w:val="BodyText"/>
              <w:numPr>
                <w:ilvl w:val="0"/>
                <w:numId w:val="16"/>
              </w:numPr>
              <w:tabs>
                <w:tab w:val="left" w:pos="0"/>
                <w:tab w:val="left" w:pos="702"/>
              </w:tabs>
              <w:kinsoku w:val="0"/>
              <w:overflowPunct w:val="0"/>
              <w:rPr>
                <w:rFonts w:ascii="Arial" w:hAnsi="Arial" w:cs="Arial"/>
                <w:color w:val="1E0A78"/>
                <w:sz w:val="20"/>
                <w:szCs w:val="20"/>
              </w:rPr>
            </w:pPr>
            <w:r w:rsidRPr="004225A0">
              <w:rPr>
                <w:rFonts w:ascii="Arial" w:hAnsi="Arial" w:cs="Arial"/>
                <w:color w:val="1E0A78"/>
                <w:sz w:val="20"/>
                <w:szCs w:val="20"/>
              </w:rPr>
              <w:t>Yes, chickens/ducks/pigeons</w:t>
            </w:r>
          </w:p>
          <w:p w14:paraId="5B6A2B54" w14:textId="77777777" w:rsidR="004225A0" w:rsidRPr="004225A0" w:rsidRDefault="00787E18" w:rsidP="00DB50FB">
            <w:pPr>
              <w:pStyle w:val="BodyText"/>
              <w:numPr>
                <w:ilvl w:val="0"/>
                <w:numId w:val="16"/>
              </w:numPr>
              <w:tabs>
                <w:tab w:val="left" w:pos="0"/>
                <w:tab w:val="left" w:pos="702"/>
              </w:tabs>
              <w:kinsoku w:val="0"/>
              <w:overflowPunct w:val="0"/>
              <w:rPr>
                <w:rFonts w:ascii="Arial" w:hAnsi="Arial" w:cs="Arial"/>
                <w:color w:val="1E0A78"/>
                <w:sz w:val="20"/>
                <w:szCs w:val="20"/>
              </w:rPr>
            </w:pPr>
            <w:r w:rsidRPr="004225A0">
              <w:rPr>
                <w:rFonts w:ascii="Arial" w:hAnsi="Arial" w:cs="Arial"/>
                <w:color w:val="1E0A78"/>
                <w:sz w:val="20"/>
                <w:szCs w:val="20"/>
              </w:rPr>
              <w:t>Yes, human / pig / dog / monkey</w:t>
            </w:r>
          </w:p>
          <w:p w14:paraId="3B18303E" w14:textId="130D0D56" w:rsidR="006B006C" w:rsidRPr="004225A0" w:rsidRDefault="00787E18" w:rsidP="00DB50FB">
            <w:pPr>
              <w:pStyle w:val="BodyText"/>
              <w:numPr>
                <w:ilvl w:val="0"/>
                <w:numId w:val="16"/>
              </w:numPr>
              <w:tabs>
                <w:tab w:val="left" w:pos="0"/>
                <w:tab w:val="left" w:pos="702"/>
              </w:tabs>
              <w:kinsoku w:val="0"/>
              <w:overflowPunct w:val="0"/>
              <w:rPr>
                <w:rFonts w:ascii="Arial" w:hAnsi="Arial" w:cs="Arial"/>
                <w:color w:val="1E0A78"/>
                <w:sz w:val="20"/>
                <w:szCs w:val="20"/>
              </w:rPr>
            </w:pPr>
            <w:r w:rsidRPr="004225A0">
              <w:rPr>
                <w:rFonts w:ascii="Arial" w:hAnsi="Arial" w:cs="Arial"/>
                <w:color w:val="1E0A78"/>
                <w:sz w:val="20"/>
                <w:szCs w:val="20"/>
              </w:rPr>
              <w:t>No feces observed</w:t>
            </w:r>
          </w:p>
          <w:p w14:paraId="54E7F105" w14:textId="19C2B95F" w:rsidR="006B006C" w:rsidRDefault="006B006C" w:rsidP="00A323DF">
            <w:pPr>
              <w:pStyle w:val="BodyText"/>
              <w:tabs>
                <w:tab w:val="left" w:pos="0"/>
                <w:tab w:val="left" w:pos="702"/>
              </w:tabs>
              <w:kinsoku w:val="0"/>
              <w:overflowPunct w:val="0"/>
              <w:spacing w:before="0"/>
              <w:ind w:left="0" w:firstLine="0"/>
              <w:rPr>
                <w:rFonts w:ascii="Arial" w:hAnsi="Arial" w:cs="Arial"/>
                <w:color w:val="1E0A78"/>
                <w:sz w:val="20"/>
                <w:szCs w:val="20"/>
              </w:rPr>
            </w:pPr>
          </w:p>
          <w:p w14:paraId="5C048F34" w14:textId="5F0924F0" w:rsidR="004D1C2F" w:rsidRPr="001D3CA7" w:rsidRDefault="001D3CA7" w:rsidP="00A323DF">
            <w:pPr>
              <w:pStyle w:val="BodyText"/>
              <w:tabs>
                <w:tab w:val="left" w:pos="0"/>
                <w:tab w:val="left" w:pos="702"/>
              </w:tabs>
              <w:kinsoku w:val="0"/>
              <w:overflowPunct w:val="0"/>
              <w:spacing w:before="0"/>
              <w:ind w:left="0" w:firstLine="0"/>
              <w:rPr>
                <w:rFonts w:ascii="Arial" w:hAnsi="Arial" w:cs="Arial"/>
                <w:b/>
                <w:bCs/>
                <w:color w:val="1E0A78"/>
                <w:sz w:val="20"/>
                <w:szCs w:val="20"/>
              </w:rPr>
            </w:pPr>
            <w:r w:rsidRPr="001D3CA7">
              <w:rPr>
                <w:rFonts w:ascii="Arial" w:hAnsi="Arial" w:cs="Arial"/>
                <w:b/>
                <w:bCs/>
                <w:color w:val="1E0A78"/>
                <w:sz w:val="20"/>
                <w:szCs w:val="20"/>
              </w:rPr>
              <w:t>Human feces in household compounds</w:t>
            </w:r>
          </w:p>
          <w:p w14:paraId="32AAA7DB" w14:textId="2FC916EE" w:rsidR="001D3CA7" w:rsidRDefault="001D3CA7" w:rsidP="00A323DF">
            <w:pPr>
              <w:pStyle w:val="BodyText"/>
              <w:tabs>
                <w:tab w:val="left" w:pos="0"/>
                <w:tab w:val="left" w:pos="702"/>
              </w:tabs>
              <w:kinsoku w:val="0"/>
              <w:overflowPunct w:val="0"/>
              <w:spacing w:before="0"/>
              <w:ind w:left="0" w:firstLine="0"/>
              <w:rPr>
                <w:rFonts w:ascii="Arial" w:hAnsi="Arial" w:cs="Arial"/>
                <w:color w:val="1E0A78"/>
                <w:sz w:val="20"/>
                <w:szCs w:val="20"/>
              </w:rPr>
            </w:pPr>
            <w:r>
              <w:rPr>
                <w:rFonts w:ascii="Arial" w:hAnsi="Arial" w:cs="Arial"/>
                <w:color w:val="1E0A78"/>
                <w:sz w:val="20"/>
                <w:szCs w:val="20"/>
              </w:rPr>
              <w:t>We will create a binary variable to measure the presence of human feces in compounds:</w:t>
            </w:r>
          </w:p>
          <w:p w14:paraId="611624C8" w14:textId="6F031C9E" w:rsidR="004225A0" w:rsidRPr="004225A0" w:rsidRDefault="004225A0" w:rsidP="00A323DF">
            <w:pPr>
              <w:pStyle w:val="BodyText"/>
              <w:tabs>
                <w:tab w:val="left" w:pos="0"/>
                <w:tab w:val="left" w:pos="702"/>
              </w:tabs>
              <w:kinsoku w:val="0"/>
              <w:overflowPunct w:val="0"/>
              <w:spacing w:before="0"/>
              <w:ind w:left="0" w:firstLine="0"/>
              <w:rPr>
                <w:rFonts w:ascii="Arial" w:hAnsi="Arial" w:cs="Arial"/>
                <w:color w:val="1E0A78"/>
                <w:sz w:val="20"/>
                <w:szCs w:val="20"/>
              </w:rPr>
            </w:pPr>
            <w:r w:rsidRPr="004225A0">
              <w:rPr>
                <w:rFonts w:ascii="Arial" w:hAnsi="Arial" w:cs="Arial"/>
                <w:color w:val="1E0A78"/>
                <w:sz w:val="20"/>
                <w:szCs w:val="20"/>
              </w:rPr>
              <w:t xml:space="preserve">1 = </w:t>
            </w:r>
            <w:r>
              <w:rPr>
                <w:rFonts w:ascii="Arial" w:hAnsi="Arial" w:cs="Arial"/>
                <w:color w:val="1E0A78"/>
                <w:sz w:val="20"/>
                <w:szCs w:val="20"/>
              </w:rPr>
              <w:t xml:space="preserve">Response </w:t>
            </w:r>
            <w:r w:rsidR="001D3CA7">
              <w:rPr>
                <w:rFonts w:ascii="Arial" w:hAnsi="Arial" w:cs="Arial"/>
                <w:color w:val="1E0A78"/>
                <w:sz w:val="20"/>
                <w:szCs w:val="20"/>
              </w:rPr>
              <w:t xml:space="preserve">“4. Yes, human/pig/dog/monkey” </w:t>
            </w:r>
            <w:r>
              <w:rPr>
                <w:rFonts w:ascii="Arial" w:hAnsi="Arial" w:cs="Arial"/>
                <w:color w:val="1E0A78"/>
                <w:sz w:val="20"/>
                <w:szCs w:val="20"/>
              </w:rPr>
              <w:t>selected</w:t>
            </w:r>
          </w:p>
          <w:p w14:paraId="6AB421E3" w14:textId="3DDAED63" w:rsidR="004225A0" w:rsidRDefault="004225A0" w:rsidP="00A323DF">
            <w:pPr>
              <w:pStyle w:val="BodyText"/>
              <w:tabs>
                <w:tab w:val="left" w:pos="0"/>
                <w:tab w:val="left" w:pos="702"/>
              </w:tabs>
              <w:kinsoku w:val="0"/>
              <w:overflowPunct w:val="0"/>
              <w:spacing w:before="0"/>
              <w:ind w:left="0" w:firstLine="0"/>
              <w:rPr>
                <w:rFonts w:ascii="Arial" w:hAnsi="Arial" w:cs="Arial"/>
                <w:color w:val="1E0A78"/>
                <w:sz w:val="20"/>
                <w:szCs w:val="20"/>
              </w:rPr>
            </w:pPr>
            <w:r w:rsidRPr="004225A0">
              <w:rPr>
                <w:rFonts w:ascii="Arial" w:hAnsi="Arial" w:cs="Arial"/>
                <w:color w:val="1E0A78"/>
                <w:sz w:val="20"/>
                <w:szCs w:val="20"/>
              </w:rPr>
              <w:lastRenderedPageBreak/>
              <w:t xml:space="preserve">0 = </w:t>
            </w:r>
            <w:r>
              <w:rPr>
                <w:rFonts w:ascii="Arial" w:hAnsi="Arial" w:cs="Arial"/>
                <w:color w:val="1E0A78"/>
                <w:sz w:val="20"/>
                <w:szCs w:val="20"/>
              </w:rPr>
              <w:t xml:space="preserve">Response </w:t>
            </w:r>
            <w:r w:rsidR="001D3CA7" w:rsidRPr="00E1016E">
              <w:rPr>
                <w:rFonts w:ascii="Arial" w:hAnsi="Arial" w:cs="Arial"/>
                <w:color w:val="1E0A78"/>
                <w:sz w:val="20"/>
                <w:szCs w:val="20"/>
              </w:rPr>
              <w:t xml:space="preserve">is anything except </w:t>
            </w:r>
            <w:r>
              <w:rPr>
                <w:rFonts w:ascii="Arial" w:hAnsi="Arial" w:cs="Arial"/>
                <w:color w:val="1E0A78"/>
                <w:sz w:val="20"/>
                <w:szCs w:val="20"/>
              </w:rPr>
              <w:t>“4. Yes,</w:t>
            </w:r>
            <w:r w:rsidR="00ED4612">
              <w:rPr>
                <w:rFonts w:ascii="Arial" w:hAnsi="Arial" w:cs="Arial"/>
                <w:color w:val="1E0A78"/>
                <w:sz w:val="20"/>
                <w:szCs w:val="20"/>
              </w:rPr>
              <w:t xml:space="preserve"> </w:t>
            </w:r>
            <w:r>
              <w:rPr>
                <w:rFonts w:ascii="Arial" w:hAnsi="Arial" w:cs="Arial"/>
                <w:color w:val="1E0A78"/>
                <w:sz w:val="20"/>
                <w:szCs w:val="20"/>
              </w:rPr>
              <w:t>human/pig/dog/monkey”</w:t>
            </w:r>
          </w:p>
          <w:p w14:paraId="61B1ABCF" w14:textId="16792CE2" w:rsidR="001D3CA7" w:rsidRDefault="001D3CA7" w:rsidP="00A323DF">
            <w:pPr>
              <w:pStyle w:val="BodyText"/>
              <w:tabs>
                <w:tab w:val="left" w:pos="0"/>
                <w:tab w:val="left" w:pos="702"/>
              </w:tabs>
              <w:kinsoku w:val="0"/>
              <w:overflowPunct w:val="0"/>
              <w:spacing w:before="0"/>
              <w:ind w:left="0" w:firstLine="0"/>
              <w:rPr>
                <w:rFonts w:ascii="Arial" w:hAnsi="Arial" w:cs="Arial"/>
                <w:color w:val="1E0A78"/>
                <w:sz w:val="20"/>
                <w:szCs w:val="20"/>
              </w:rPr>
            </w:pPr>
          </w:p>
          <w:p w14:paraId="41BB8A81" w14:textId="47706011" w:rsidR="001D3CA7" w:rsidRPr="001D3CA7" w:rsidRDefault="001D3CA7" w:rsidP="00A323DF">
            <w:pPr>
              <w:pStyle w:val="BodyText"/>
              <w:tabs>
                <w:tab w:val="left" w:pos="0"/>
                <w:tab w:val="left" w:pos="702"/>
              </w:tabs>
              <w:kinsoku w:val="0"/>
              <w:overflowPunct w:val="0"/>
              <w:spacing w:before="0"/>
              <w:ind w:left="0" w:firstLine="0"/>
              <w:rPr>
                <w:rFonts w:ascii="Arial" w:hAnsi="Arial" w:cs="Arial"/>
                <w:b/>
                <w:bCs/>
                <w:color w:val="1E0A78"/>
                <w:sz w:val="20"/>
                <w:szCs w:val="20"/>
              </w:rPr>
            </w:pPr>
            <w:r w:rsidRPr="001D3CA7">
              <w:rPr>
                <w:rFonts w:ascii="Arial" w:hAnsi="Arial" w:cs="Arial"/>
                <w:b/>
                <w:bCs/>
                <w:color w:val="1E0A78"/>
                <w:sz w:val="20"/>
                <w:szCs w:val="20"/>
              </w:rPr>
              <w:t>Any feces in household compounds</w:t>
            </w:r>
          </w:p>
          <w:p w14:paraId="3D224B69" w14:textId="2C1506D2" w:rsidR="001D3CA7" w:rsidRDefault="001D3CA7" w:rsidP="00A323DF">
            <w:pPr>
              <w:pStyle w:val="BodyText"/>
              <w:tabs>
                <w:tab w:val="left" w:pos="0"/>
                <w:tab w:val="left" w:pos="702"/>
              </w:tabs>
              <w:kinsoku w:val="0"/>
              <w:overflowPunct w:val="0"/>
              <w:spacing w:before="0"/>
              <w:ind w:left="0" w:firstLine="0"/>
              <w:rPr>
                <w:rFonts w:ascii="Arial" w:hAnsi="Arial" w:cs="Arial"/>
                <w:color w:val="1E0A78"/>
                <w:sz w:val="20"/>
                <w:szCs w:val="20"/>
              </w:rPr>
            </w:pPr>
            <w:r>
              <w:rPr>
                <w:rFonts w:ascii="Arial" w:hAnsi="Arial" w:cs="Arial"/>
                <w:color w:val="1E0A78"/>
                <w:sz w:val="20"/>
                <w:szCs w:val="20"/>
              </w:rPr>
              <w:t>We will also create a binary variable to measure the presence of any (human or animal) feces in compounds:</w:t>
            </w:r>
          </w:p>
          <w:p w14:paraId="745D1E8E" w14:textId="2B2A1348" w:rsidR="001D3CA7" w:rsidRPr="004225A0" w:rsidRDefault="001D3CA7" w:rsidP="001D3CA7">
            <w:pPr>
              <w:pStyle w:val="BodyText"/>
              <w:tabs>
                <w:tab w:val="left" w:pos="0"/>
                <w:tab w:val="left" w:pos="702"/>
              </w:tabs>
              <w:kinsoku w:val="0"/>
              <w:overflowPunct w:val="0"/>
              <w:spacing w:before="0"/>
              <w:ind w:left="0" w:firstLine="0"/>
              <w:rPr>
                <w:rFonts w:ascii="Arial" w:hAnsi="Arial" w:cs="Arial"/>
                <w:color w:val="1E0A78"/>
                <w:sz w:val="20"/>
                <w:szCs w:val="20"/>
              </w:rPr>
            </w:pPr>
            <w:r w:rsidRPr="004225A0">
              <w:rPr>
                <w:rFonts w:ascii="Arial" w:hAnsi="Arial" w:cs="Arial"/>
                <w:color w:val="1E0A78"/>
                <w:sz w:val="20"/>
                <w:szCs w:val="20"/>
              </w:rPr>
              <w:t xml:space="preserve">1 = </w:t>
            </w:r>
            <w:r>
              <w:rPr>
                <w:rFonts w:ascii="Arial" w:hAnsi="Arial" w:cs="Arial"/>
                <w:color w:val="1E0A78"/>
                <w:sz w:val="20"/>
                <w:szCs w:val="20"/>
              </w:rPr>
              <w:t xml:space="preserve">Response </w:t>
            </w:r>
            <w:r w:rsidR="00ED4612">
              <w:rPr>
                <w:rFonts w:ascii="Arial" w:hAnsi="Arial" w:cs="Arial"/>
                <w:color w:val="1E0A78"/>
                <w:sz w:val="20"/>
                <w:szCs w:val="20"/>
              </w:rPr>
              <w:t xml:space="preserve">is anything except </w:t>
            </w:r>
            <w:r>
              <w:rPr>
                <w:rFonts w:ascii="Arial" w:hAnsi="Arial" w:cs="Arial"/>
                <w:color w:val="1E0A78"/>
                <w:sz w:val="20"/>
                <w:szCs w:val="20"/>
              </w:rPr>
              <w:t>“5. No feces observed”</w:t>
            </w:r>
          </w:p>
          <w:p w14:paraId="2C3054E3" w14:textId="5E71933A" w:rsidR="001D3CA7" w:rsidRPr="004225A0" w:rsidRDefault="001D3CA7" w:rsidP="00A323DF">
            <w:pPr>
              <w:pStyle w:val="BodyText"/>
              <w:tabs>
                <w:tab w:val="left" w:pos="0"/>
                <w:tab w:val="left" w:pos="702"/>
              </w:tabs>
              <w:kinsoku w:val="0"/>
              <w:overflowPunct w:val="0"/>
              <w:spacing w:before="0"/>
              <w:ind w:left="0" w:firstLine="0"/>
              <w:rPr>
                <w:rFonts w:ascii="Arial" w:hAnsi="Arial" w:cs="Arial"/>
                <w:color w:val="1E0A78"/>
                <w:sz w:val="20"/>
                <w:szCs w:val="20"/>
              </w:rPr>
            </w:pPr>
            <w:r w:rsidRPr="004225A0">
              <w:rPr>
                <w:rFonts w:ascii="Arial" w:hAnsi="Arial" w:cs="Arial"/>
                <w:color w:val="1E0A78"/>
                <w:sz w:val="20"/>
                <w:szCs w:val="20"/>
              </w:rPr>
              <w:t xml:space="preserve">0 = </w:t>
            </w:r>
            <w:r>
              <w:rPr>
                <w:rFonts w:ascii="Arial" w:hAnsi="Arial" w:cs="Arial"/>
                <w:color w:val="1E0A78"/>
                <w:sz w:val="20"/>
                <w:szCs w:val="20"/>
              </w:rPr>
              <w:t xml:space="preserve">Response </w:t>
            </w:r>
            <w:r w:rsidR="00ED4612">
              <w:rPr>
                <w:rFonts w:ascii="Arial" w:hAnsi="Arial" w:cs="Arial"/>
                <w:color w:val="1E0A78"/>
                <w:sz w:val="20"/>
                <w:szCs w:val="20"/>
              </w:rPr>
              <w:t xml:space="preserve">“5. No feces observed” </w:t>
            </w:r>
            <w:r>
              <w:rPr>
                <w:rFonts w:ascii="Arial" w:hAnsi="Arial" w:cs="Arial"/>
                <w:color w:val="1E0A78"/>
                <w:sz w:val="20"/>
                <w:szCs w:val="20"/>
              </w:rPr>
              <w:t>selected</w:t>
            </w:r>
          </w:p>
          <w:p w14:paraId="64A9E313" w14:textId="77777777" w:rsidR="004225A0" w:rsidRPr="004225A0" w:rsidRDefault="004225A0" w:rsidP="00A323DF">
            <w:pPr>
              <w:pStyle w:val="BodyText"/>
              <w:tabs>
                <w:tab w:val="left" w:pos="0"/>
                <w:tab w:val="left" w:pos="702"/>
              </w:tabs>
              <w:kinsoku w:val="0"/>
              <w:overflowPunct w:val="0"/>
              <w:spacing w:before="0"/>
              <w:ind w:left="0" w:firstLine="0"/>
              <w:rPr>
                <w:rFonts w:ascii="Arial" w:hAnsi="Arial" w:cs="Arial"/>
                <w:color w:val="1E0A78"/>
                <w:sz w:val="20"/>
                <w:szCs w:val="20"/>
              </w:rPr>
            </w:pPr>
          </w:p>
        </w:tc>
        <w:tc>
          <w:tcPr>
            <w:tcW w:w="1207" w:type="dxa"/>
          </w:tcPr>
          <w:p w14:paraId="64794D2E" w14:textId="79954849" w:rsidR="00C24FCE" w:rsidRPr="004225A0" w:rsidRDefault="00C24FCE" w:rsidP="00A323DF">
            <w:pPr>
              <w:pStyle w:val="BodyText"/>
              <w:tabs>
                <w:tab w:val="left" w:pos="702"/>
              </w:tabs>
              <w:kinsoku w:val="0"/>
              <w:overflowPunct w:val="0"/>
              <w:spacing w:before="0"/>
              <w:ind w:left="0" w:firstLine="0"/>
              <w:rPr>
                <w:rFonts w:ascii="Arial" w:hAnsi="Arial" w:cs="Arial"/>
                <w:color w:val="1E0A78"/>
                <w:sz w:val="20"/>
                <w:szCs w:val="20"/>
              </w:rPr>
            </w:pPr>
            <w:r w:rsidRPr="004225A0">
              <w:rPr>
                <w:rFonts w:ascii="Arial" w:hAnsi="Arial" w:cs="Arial"/>
                <w:color w:val="1E0A78"/>
                <w:sz w:val="20"/>
                <w:szCs w:val="20"/>
              </w:rPr>
              <w:lastRenderedPageBreak/>
              <w:t>RQ</w:t>
            </w:r>
            <w:r w:rsidR="00FA59EC">
              <w:rPr>
                <w:rFonts w:ascii="Arial" w:hAnsi="Arial" w:cs="Arial"/>
                <w:color w:val="1E0A78"/>
                <w:sz w:val="20"/>
                <w:szCs w:val="20"/>
              </w:rPr>
              <w:t>4</w:t>
            </w:r>
            <w:r w:rsidRPr="004225A0">
              <w:rPr>
                <w:rFonts w:ascii="Arial" w:hAnsi="Arial" w:cs="Arial"/>
                <w:color w:val="1E0A78"/>
                <w:sz w:val="20"/>
                <w:szCs w:val="20"/>
              </w:rPr>
              <w:t>c</w:t>
            </w:r>
          </w:p>
        </w:tc>
        <w:tc>
          <w:tcPr>
            <w:tcW w:w="1253" w:type="dxa"/>
          </w:tcPr>
          <w:p w14:paraId="1C92D287" w14:textId="77777777" w:rsidR="00C24FCE" w:rsidRPr="004225A0" w:rsidRDefault="00C24FCE" w:rsidP="00A323DF">
            <w:pPr>
              <w:pStyle w:val="BodyText"/>
              <w:tabs>
                <w:tab w:val="left" w:pos="702"/>
              </w:tabs>
              <w:kinsoku w:val="0"/>
              <w:overflowPunct w:val="0"/>
              <w:spacing w:before="0"/>
              <w:ind w:left="0" w:firstLine="0"/>
              <w:rPr>
                <w:rFonts w:ascii="Arial" w:hAnsi="Arial" w:cs="Arial"/>
                <w:color w:val="1E0A78"/>
                <w:sz w:val="20"/>
                <w:szCs w:val="22"/>
              </w:rPr>
            </w:pPr>
            <w:r w:rsidRPr="004225A0">
              <w:rPr>
                <w:rFonts w:ascii="Arial" w:hAnsi="Arial" w:cs="Arial"/>
                <w:color w:val="1E0A78"/>
                <w:sz w:val="20"/>
                <w:szCs w:val="22"/>
              </w:rPr>
              <w:t>Household</w:t>
            </w:r>
          </w:p>
          <w:p w14:paraId="47A33F56" w14:textId="77777777" w:rsidR="00C24FCE" w:rsidRPr="004225A0" w:rsidRDefault="00C24FCE" w:rsidP="00A323DF">
            <w:pPr>
              <w:pStyle w:val="BodyText"/>
              <w:tabs>
                <w:tab w:val="left" w:pos="702"/>
              </w:tabs>
              <w:kinsoku w:val="0"/>
              <w:overflowPunct w:val="0"/>
              <w:spacing w:before="0"/>
              <w:ind w:left="0" w:firstLine="0"/>
              <w:rPr>
                <w:rFonts w:ascii="Arial" w:hAnsi="Arial" w:cs="Arial"/>
                <w:color w:val="1E0A78"/>
                <w:sz w:val="20"/>
                <w:szCs w:val="22"/>
              </w:rPr>
            </w:pPr>
          </w:p>
        </w:tc>
      </w:tr>
    </w:tbl>
    <w:p w14:paraId="0CF8C25A" w14:textId="16047F3C" w:rsidR="00F17EB7" w:rsidRDefault="00F17EB7" w:rsidP="00C24FCE">
      <w:pPr>
        <w:pStyle w:val="BodyText"/>
        <w:tabs>
          <w:tab w:val="left" w:pos="702"/>
        </w:tabs>
        <w:kinsoku w:val="0"/>
        <w:overflowPunct w:val="0"/>
        <w:spacing w:before="0"/>
        <w:ind w:left="0" w:firstLine="0"/>
        <w:rPr>
          <w:rFonts w:ascii="Arial" w:hAnsi="Arial" w:cs="Arial"/>
          <w:sz w:val="22"/>
          <w:szCs w:val="22"/>
        </w:rPr>
      </w:pPr>
      <w:r>
        <w:rPr>
          <w:rFonts w:ascii="Arial" w:hAnsi="Arial" w:cs="Arial"/>
          <w:sz w:val="22"/>
          <w:szCs w:val="22"/>
        </w:rPr>
        <w:br w:type="page"/>
      </w:r>
    </w:p>
    <w:p w14:paraId="3E44C0A6" w14:textId="77777777" w:rsidR="00C24FCE" w:rsidRDefault="00C24FCE" w:rsidP="00DB50FB">
      <w:pPr>
        <w:pStyle w:val="ListParagraph"/>
        <w:numPr>
          <w:ilvl w:val="2"/>
          <w:numId w:val="2"/>
        </w:numPr>
        <w:spacing w:after="0" w:line="240" w:lineRule="auto"/>
        <w:ind w:left="1350" w:hanging="630"/>
        <w:rPr>
          <w:b/>
        </w:rPr>
      </w:pPr>
      <w:r w:rsidRPr="006A6D27">
        <w:rPr>
          <w:b/>
        </w:rPr>
        <w:lastRenderedPageBreak/>
        <w:t>If you plan on including covariates in your analysis, please provide a list of covariates that may be included.</w:t>
      </w:r>
    </w:p>
    <w:p w14:paraId="6E9F84DB" w14:textId="77777777" w:rsidR="00C24FCE" w:rsidRDefault="00C24FCE" w:rsidP="00C5333C">
      <w:pPr>
        <w:spacing w:after="0" w:line="240" w:lineRule="auto"/>
        <w:ind w:left="720"/>
        <w:jc w:val="both"/>
      </w:pPr>
    </w:p>
    <w:p w14:paraId="78B8BC9E" w14:textId="59AEC31C" w:rsidR="00C24FCE" w:rsidRPr="00C70873" w:rsidRDefault="00C24FCE" w:rsidP="00C5333C">
      <w:pPr>
        <w:spacing w:after="0" w:line="240" w:lineRule="auto"/>
        <w:ind w:left="720"/>
        <w:jc w:val="both"/>
        <w:rPr>
          <w:color w:val="1E0A78"/>
        </w:rPr>
      </w:pPr>
      <w:r w:rsidRPr="00C70873">
        <w:rPr>
          <w:color w:val="1E0A78"/>
        </w:rPr>
        <w:t xml:space="preserve">The </w:t>
      </w:r>
      <w:r w:rsidR="00672B7B">
        <w:rPr>
          <w:color w:val="1E0A78"/>
        </w:rPr>
        <w:t xml:space="preserve">following </w:t>
      </w:r>
      <w:r w:rsidRPr="00C70873">
        <w:rPr>
          <w:color w:val="1E0A78"/>
        </w:rPr>
        <w:t>covariates will be</w:t>
      </w:r>
      <w:r w:rsidR="00672B7B">
        <w:rPr>
          <w:color w:val="1E0A78"/>
        </w:rPr>
        <w:t xml:space="preserve"> included in some of the analyses</w:t>
      </w:r>
      <w:r w:rsidRPr="00C70873">
        <w:rPr>
          <w:color w:val="1E0A78"/>
        </w:rPr>
        <w:t>:</w:t>
      </w:r>
    </w:p>
    <w:p w14:paraId="6228EB5D" w14:textId="77777777" w:rsidR="00C24FCE" w:rsidRPr="00C70873" w:rsidRDefault="00C24FCE" w:rsidP="00C5333C">
      <w:pPr>
        <w:pStyle w:val="ListParagraph"/>
        <w:numPr>
          <w:ilvl w:val="0"/>
          <w:numId w:val="9"/>
        </w:numPr>
        <w:spacing w:after="0" w:line="240" w:lineRule="auto"/>
        <w:ind w:left="1440"/>
        <w:jc w:val="both"/>
        <w:rPr>
          <w:color w:val="1E0A78"/>
        </w:rPr>
      </w:pPr>
      <w:r w:rsidRPr="00C70873">
        <w:rPr>
          <w:color w:val="1E0A78"/>
        </w:rPr>
        <w:t>Stratification variable “geo-demo group” used in the randomization procedure (categorical with 5 response options that will be turned into dummy variables)</w:t>
      </w:r>
    </w:p>
    <w:p w14:paraId="56DA3343" w14:textId="1875707F" w:rsidR="00C24FCE" w:rsidRPr="00C70873" w:rsidRDefault="00C24FCE" w:rsidP="00C5333C">
      <w:pPr>
        <w:pStyle w:val="ListParagraph"/>
        <w:numPr>
          <w:ilvl w:val="0"/>
          <w:numId w:val="9"/>
        </w:numPr>
        <w:spacing w:after="0" w:line="240" w:lineRule="auto"/>
        <w:ind w:left="1440"/>
        <w:jc w:val="both"/>
        <w:rPr>
          <w:color w:val="1E0A78"/>
        </w:rPr>
      </w:pPr>
      <w:r w:rsidRPr="00C70873">
        <w:rPr>
          <w:color w:val="1E0A78"/>
        </w:rPr>
        <w:t xml:space="preserve">Baseline prevalence of </w:t>
      </w:r>
      <w:r w:rsidR="00F52ABD">
        <w:rPr>
          <w:color w:val="1E0A78"/>
        </w:rPr>
        <w:t>safe disposal</w:t>
      </w:r>
      <w:r w:rsidRPr="00C70873">
        <w:rPr>
          <w:color w:val="1E0A78"/>
        </w:rPr>
        <w:t xml:space="preserve"> at the village-level</w:t>
      </w:r>
    </w:p>
    <w:p w14:paraId="0BED8170" w14:textId="77777777" w:rsidR="00C24FCE" w:rsidRPr="00C70873" w:rsidRDefault="00C24FCE" w:rsidP="00C5333C">
      <w:pPr>
        <w:pStyle w:val="ListParagraph"/>
        <w:numPr>
          <w:ilvl w:val="0"/>
          <w:numId w:val="9"/>
        </w:numPr>
        <w:spacing w:after="0" w:line="240" w:lineRule="auto"/>
        <w:ind w:left="1440"/>
        <w:jc w:val="both"/>
        <w:rPr>
          <w:color w:val="1E0A78"/>
        </w:rPr>
      </w:pPr>
      <w:r w:rsidRPr="00C70873">
        <w:rPr>
          <w:color w:val="1E0A78"/>
        </w:rPr>
        <w:t>Imbalanced baseline covariates (see more details in section 5.2.1)</w:t>
      </w:r>
    </w:p>
    <w:p w14:paraId="318B4EF9" w14:textId="77777777" w:rsidR="00C24FCE" w:rsidRPr="00C70873" w:rsidRDefault="00C24FCE" w:rsidP="00C5333C">
      <w:pPr>
        <w:spacing w:after="0" w:line="240" w:lineRule="auto"/>
        <w:ind w:left="720"/>
        <w:jc w:val="both"/>
        <w:rPr>
          <w:color w:val="1E0A78"/>
        </w:rPr>
      </w:pPr>
    </w:p>
    <w:p w14:paraId="48618385" w14:textId="257A1EE1" w:rsidR="00C24FCE" w:rsidRPr="009B2B4D" w:rsidRDefault="00672B7B" w:rsidP="00C5333C">
      <w:pPr>
        <w:spacing w:after="0" w:line="240" w:lineRule="auto"/>
        <w:ind w:left="720"/>
        <w:jc w:val="both"/>
        <w:rPr>
          <w:color w:val="1E0A78"/>
        </w:rPr>
      </w:pPr>
      <w:r>
        <w:rPr>
          <w:color w:val="1E0A78"/>
        </w:rPr>
        <w:t>For RQ1, w</w:t>
      </w:r>
      <w:r w:rsidR="00C24FCE" w:rsidRPr="00C70873">
        <w:rPr>
          <w:color w:val="1E0A78"/>
        </w:rPr>
        <w:t xml:space="preserve">e will run both unadjusted and adjusted models and compare models as a sensitivity analysis. </w:t>
      </w:r>
      <w:r w:rsidR="00C24FCE">
        <w:rPr>
          <w:color w:val="1E0A78"/>
        </w:rPr>
        <w:t xml:space="preserve">Specifically, we will run an unadjusted model, an adjusted model with stratification variable and imbalanced baseline covariates (if any), and then a “fully” adjusted model that also includes baseline prevalence of the primary outcome </w:t>
      </w:r>
      <w:r w:rsidR="00F52ABD">
        <w:rPr>
          <w:color w:val="1E0A78"/>
        </w:rPr>
        <w:t>safe disposal</w:t>
      </w:r>
      <w:r w:rsidR="00C24FCE">
        <w:rPr>
          <w:color w:val="1E0A78"/>
        </w:rPr>
        <w:t>.</w:t>
      </w:r>
    </w:p>
    <w:p w14:paraId="5FFF4FB8" w14:textId="77777777" w:rsidR="00C24FCE" w:rsidRPr="006A6D27" w:rsidRDefault="00C24FCE" w:rsidP="00C24FCE">
      <w:pPr>
        <w:pStyle w:val="ListParagraph"/>
        <w:spacing w:after="0" w:line="240" w:lineRule="auto"/>
        <w:ind w:left="792"/>
        <w:rPr>
          <w:b/>
        </w:rPr>
      </w:pPr>
    </w:p>
    <w:p w14:paraId="60A22DD8" w14:textId="77777777" w:rsidR="00C24FCE" w:rsidRPr="008E1851" w:rsidRDefault="00C24FCE" w:rsidP="00DB50FB">
      <w:pPr>
        <w:pStyle w:val="ListParagraph"/>
        <w:numPr>
          <w:ilvl w:val="2"/>
          <w:numId w:val="2"/>
        </w:numPr>
        <w:spacing w:after="0" w:line="240" w:lineRule="auto"/>
        <w:ind w:left="1350" w:hanging="630"/>
        <w:rPr>
          <w:b/>
        </w:rPr>
      </w:pPr>
      <w:r w:rsidRPr="008E1851">
        <w:rPr>
          <w:b/>
        </w:rPr>
        <w:t>If you plan to aggregate multiple variables into an index, which variables will you aggregate and how?</w:t>
      </w:r>
    </w:p>
    <w:p w14:paraId="48C595CE" w14:textId="77777777" w:rsidR="00C24FCE" w:rsidRDefault="00C24FCE" w:rsidP="00C24FCE">
      <w:pPr>
        <w:pStyle w:val="ListParagraph"/>
        <w:spacing w:after="0" w:line="240" w:lineRule="auto"/>
        <w:ind w:left="792"/>
        <w:rPr>
          <w:b/>
        </w:rPr>
      </w:pPr>
    </w:p>
    <w:p w14:paraId="007AC872" w14:textId="01686881" w:rsidR="008E1851" w:rsidRDefault="008E1851" w:rsidP="00C5333C">
      <w:pPr>
        <w:spacing w:after="0" w:line="240" w:lineRule="auto"/>
        <w:ind w:left="720"/>
        <w:rPr>
          <w:color w:val="1E0A78"/>
        </w:rPr>
      </w:pPr>
      <w:r w:rsidRPr="008E1851">
        <w:rPr>
          <w:b/>
          <w:color w:val="1E0A78"/>
        </w:rPr>
        <w:t>Household wealth</w:t>
      </w:r>
      <w:r w:rsidR="00C24FCE" w:rsidRPr="008E1851">
        <w:rPr>
          <w:b/>
          <w:color w:val="1E0A78"/>
        </w:rPr>
        <w:t>:</w:t>
      </w:r>
      <w:r w:rsidR="00C24FCE" w:rsidRPr="008E1851">
        <w:rPr>
          <w:color w:val="1E0A78"/>
        </w:rPr>
        <w:t xml:space="preserve"> </w:t>
      </w:r>
      <w:r w:rsidRPr="008E1851">
        <w:rPr>
          <w:color w:val="1E0A78"/>
        </w:rPr>
        <w:t>Household wealth will be measured by constructing an asset index (scooter/motorcycle, television, telephone [landline or mobile], refrigerator, mattress, cot, chair, table, sewing machine, pressure cooker, watch/clock, electric fan, water pump, animal drawn cart, thresher, tractor, electricity, livestock) and using polychloric principle components analysis (PCA) to categorize households into five wealth quintiles (quintile 1 – least wealthy; quintile 5 – most wealthy) (reference).</w:t>
      </w:r>
    </w:p>
    <w:p w14:paraId="1D7DBAFD" w14:textId="41AB9E7D" w:rsidR="008E1851" w:rsidRPr="008E1851" w:rsidRDefault="008E1851" w:rsidP="00C5333C">
      <w:pPr>
        <w:spacing w:after="0" w:line="240" w:lineRule="auto"/>
        <w:ind w:left="720"/>
        <w:rPr>
          <w:color w:val="1E0A78"/>
        </w:rPr>
      </w:pPr>
      <w:r w:rsidRPr="008E1851">
        <w:rPr>
          <w:color w:val="1E0A78"/>
        </w:rPr>
        <w:t>*This variable will be used to check for balance (see section 5.2.1 below)</w:t>
      </w:r>
    </w:p>
    <w:p w14:paraId="4068E3F5" w14:textId="77777777" w:rsidR="00C24FCE" w:rsidRDefault="00C24FCE" w:rsidP="00C24FCE">
      <w:pPr>
        <w:pStyle w:val="ListParagraph"/>
        <w:spacing w:after="0" w:line="240" w:lineRule="auto"/>
        <w:ind w:left="360"/>
      </w:pPr>
    </w:p>
    <w:p w14:paraId="12FE16E8" w14:textId="77777777" w:rsidR="00C24FCE" w:rsidRPr="00A625A8" w:rsidRDefault="00C24FCE" w:rsidP="00DB50FB">
      <w:pPr>
        <w:pStyle w:val="ListParagraph"/>
        <w:numPr>
          <w:ilvl w:val="1"/>
          <w:numId w:val="2"/>
        </w:numPr>
        <w:spacing w:after="0" w:line="240" w:lineRule="auto"/>
        <w:rPr>
          <w:b/>
          <w:spacing w:val="-3"/>
        </w:rPr>
      </w:pPr>
      <w:r w:rsidRPr="00A625A8">
        <w:rPr>
          <w:b/>
          <w:spacing w:val="-3"/>
        </w:rPr>
        <w:t>Quantitative Analysis</w:t>
      </w:r>
      <w:bookmarkStart w:id="13" w:name="Balancing_Checks"/>
      <w:bookmarkStart w:id="14" w:name="bookmark16"/>
      <w:bookmarkEnd w:id="13"/>
      <w:bookmarkEnd w:id="14"/>
    </w:p>
    <w:p w14:paraId="38C18126" w14:textId="77777777" w:rsidR="00C24FCE" w:rsidRDefault="00C24FCE" w:rsidP="00C24FCE">
      <w:pPr>
        <w:pStyle w:val="ListParagraph"/>
        <w:spacing w:after="0" w:line="240" w:lineRule="auto"/>
        <w:ind w:left="792"/>
        <w:rPr>
          <w:b/>
          <w:spacing w:val="-3"/>
        </w:rPr>
      </w:pPr>
    </w:p>
    <w:p w14:paraId="7284517D" w14:textId="77777777" w:rsidR="00C24FCE" w:rsidRPr="00146825" w:rsidRDefault="00C24FCE" w:rsidP="00DB50FB">
      <w:pPr>
        <w:pStyle w:val="ListParagraph"/>
        <w:numPr>
          <w:ilvl w:val="2"/>
          <w:numId w:val="2"/>
        </w:numPr>
        <w:spacing w:after="0" w:line="240" w:lineRule="auto"/>
        <w:rPr>
          <w:b/>
          <w:spacing w:val="-3"/>
        </w:rPr>
      </w:pPr>
      <w:r w:rsidRPr="00146825">
        <w:rPr>
          <w:b/>
        </w:rPr>
        <w:t>Balance Checks</w:t>
      </w:r>
    </w:p>
    <w:p w14:paraId="59371B93" w14:textId="77777777" w:rsidR="00C24FCE" w:rsidRPr="00D97348" w:rsidRDefault="00C24FCE" w:rsidP="00DB50FB">
      <w:pPr>
        <w:pStyle w:val="ListParagraph"/>
        <w:numPr>
          <w:ilvl w:val="3"/>
          <w:numId w:val="2"/>
        </w:numPr>
        <w:spacing w:after="0" w:line="240" w:lineRule="auto"/>
        <w:ind w:left="1890" w:hanging="810"/>
        <w:rPr>
          <w:b/>
          <w:spacing w:val="-3"/>
        </w:rPr>
      </w:pPr>
      <w:r w:rsidRPr="00693881">
        <w:rPr>
          <w:rFonts w:cs="Arial"/>
          <w:b/>
          <w:spacing w:val="-4"/>
        </w:rPr>
        <w:t>How</w:t>
      </w:r>
      <w:r w:rsidRPr="00693881">
        <w:rPr>
          <w:rFonts w:cs="Arial"/>
          <w:b/>
          <w:spacing w:val="-22"/>
        </w:rPr>
        <w:t xml:space="preserve"> </w:t>
      </w:r>
      <w:r w:rsidRPr="00693881">
        <w:rPr>
          <w:rFonts w:cs="Arial"/>
          <w:b/>
        </w:rPr>
        <w:t>will</w:t>
      </w:r>
      <w:r w:rsidRPr="00693881">
        <w:rPr>
          <w:rFonts w:cs="Arial"/>
          <w:b/>
          <w:spacing w:val="-21"/>
        </w:rPr>
        <w:t xml:space="preserve"> </w:t>
      </w:r>
      <w:r w:rsidRPr="00693881">
        <w:rPr>
          <w:rFonts w:cs="Arial"/>
          <w:b/>
          <w:spacing w:val="-3"/>
        </w:rPr>
        <w:t>y</w:t>
      </w:r>
      <w:r w:rsidRPr="00693881">
        <w:rPr>
          <w:rFonts w:cs="Arial"/>
          <w:b/>
          <w:spacing w:val="-4"/>
        </w:rPr>
        <w:t>ou</w:t>
      </w:r>
      <w:r w:rsidRPr="00693881">
        <w:rPr>
          <w:rFonts w:cs="Arial"/>
          <w:b/>
          <w:spacing w:val="-21"/>
        </w:rPr>
        <w:t xml:space="preserve"> </w:t>
      </w:r>
      <w:r w:rsidRPr="00693881">
        <w:rPr>
          <w:rFonts w:cs="Arial"/>
          <w:b/>
          <w:spacing w:val="-4"/>
        </w:rPr>
        <w:t>check</w:t>
      </w:r>
      <w:r w:rsidRPr="00693881">
        <w:rPr>
          <w:rFonts w:cs="Arial"/>
          <w:b/>
          <w:spacing w:val="-21"/>
        </w:rPr>
        <w:t xml:space="preserve"> </w:t>
      </w:r>
      <w:r w:rsidRPr="00693881">
        <w:rPr>
          <w:rFonts w:cs="Arial"/>
          <w:b/>
        </w:rPr>
        <w:t>balance</w:t>
      </w:r>
      <w:r w:rsidRPr="00693881">
        <w:rPr>
          <w:rFonts w:cs="Arial"/>
          <w:b/>
          <w:spacing w:val="-22"/>
        </w:rPr>
        <w:t xml:space="preserve"> </w:t>
      </w:r>
      <w:r w:rsidRPr="00693881">
        <w:rPr>
          <w:rFonts w:cs="Arial"/>
          <w:b/>
          <w:spacing w:val="-3"/>
        </w:rPr>
        <w:t>between</w:t>
      </w:r>
      <w:r w:rsidRPr="00693881">
        <w:rPr>
          <w:rFonts w:cs="Arial"/>
          <w:b/>
          <w:spacing w:val="-21"/>
        </w:rPr>
        <w:t xml:space="preserve"> </w:t>
      </w:r>
      <w:r w:rsidRPr="00693881">
        <w:rPr>
          <w:rFonts w:cs="Arial"/>
          <w:b/>
          <w:spacing w:val="-2"/>
        </w:rPr>
        <w:t>treatmen</w:t>
      </w:r>
      <w:r w:rsidRPr="00693881">
        <w:rPr>
          <w:rFonts w:cs="Arial"/>
          <w:b/>
          <w:spacing w:val="-1"/>
        </w:rPr>
        <w:t>t</w:t>
      </w:r>
      <w:r w:rsidRPr="00693881">
        <w:rPr>
          <w:rFonts w:cs="Arial"/>
          <w:b/>
          <w:spacing w:val="-21"/>
        </w:rPr>
        <w:t xml:space="preserve"> </w:t>
      </w:r>
      <w:r w:rsidRPr="00693881">
        <w:rPr>
          <w:rFonts w:cs="Arial"/>
          <w:b/>
        </w:rPr>
        <w:t>and</w:t>
      </w:r>
      <w:r w:rsidRPr="00693881">
        <w:rPr>
          <w:rFonts w:cs="Arial"/>
          <w:b/>
          <w:spacing w:val="-21"/>
        </w:rPr>
        <w:t xml:space="preserve"> </w:t>
      </w:r>
      <w:r w:rsidRPr="00693881">
        <w:rPr>
          <w:rFonts w:cs="Arial"/>
          <w:b/>
          <w:spacing w:val="-2"/>
        </w:rPr>
        <w:t>control</w:t>
      </w:r>
      <w:r w:rsidRPr="00693881">
        <w:rPr>
          <w:rFonts w:cs="Arial"/>
          <w:b/>
          <w:spacing w:val="-22"/>
        </w:rPr>
        <w:t xml:space="preserve"> </w:t>
      </w:r>
      <w:r w:rsidRPr="00693881">
        <w:rPr>
          <w:rFonts w:cs="Arial"/>
          <w:b/>
        </w:rPr>
        <w:t>groups?</w:t>
      </w:r>
    </w:p>
    <w:p w14:paraId="3229B749" w14:textId="77777777" w:rsidR="00C24FCE" w:rsidRDefault="00C24FCE" w:rsidP="00C24FCE">
      <w:pPr>
        <w:spacing w:after="0" w:line="240" w:lineRule="auto"/>
        <w:ind w:left="720"/>
        <w:jc w:val="both"/>
        <w:rPr>
          <w:spacing w:val="-3"/>
        </w:rPr>
      </w:pPr>
    </w:p>
    <w:p w14:paraId="0569400B" w14:textId="3A363B8C" w:rsidR="00C24FCE" w:rsidRPr="00B9705C" w:rsidRDefault="00C24FCE" w:rsidP="00C24FCE">
      <w:pPr>
        <w:spacing w:after="0" w:line="240" w:lineRule="auto"/>
        <w:ind w:left="720"/>
        <w:jc w:val="both"/>
        <w:rPr>
          <w:color w:val="1E0A78"/>
          <w:spacing w:val="-3"/>
        </w:rPr>
      </w:pPr>
      <w:r w:rsidRPr="00B9705C">
        <w:rPr>
          <w:color w:val="1E0A78"/>
          <w:spacing w:val="-3"/>
        </w:rPr>
        <w:t xml:space="preserve">We will check balance between the intervention and control arms on a number of </w:t>
      </w:r>
      <w:r w:rsidR="00873B78">
        <w:rPr>
          <w:color w:val="1E0A78"/>
          <w:spacing w:val="-3"/>
        </w:rPr>
        <w:t xml:space="preserve">individual, </w:t>
      </w:r>
      <w:r w:rsidRPr="00B9705C">
        <w:rPr>
          <w:color w:val="1E0A78"/>
          <w:spacing w:val="-3"/>
        </w:rPr>
        <w:t xml:space="preserve">household and village-level sociodemographic variables (see Table 2 below). </w:t>
      </w:r>
      <w:r w:rsidR="00413AB2">
        <w:rPr>
          <w:color w:val="1E0A78"/>
          <w:spacing w:val="-3"/>
        </w:rPr>
        <w:t xml:space="preserve">The variables we selected </w:t>
      </w:r>
      <w:r w:rsidR="00936F5E">
        <w:rPr>
          <w:color w:val="1E0A78"/>
          <w:spacing w:val="-3"/>
        </w:rPr>
        <w:t xml:space="preserve">were either determined by our study team to have a potential influence on safe disposal or have been shown in other studies to be associated with safe disposal. </w:t>
      </w:r>
      <w:r w:rsidRPr="00B9705C">
        <w:rPr>
          <w:color w:val="1E0A78"/>
          <w:spacing w:val="-3"/>
        </w:rPr>
        <w:t>We will use the baseline survey data to calculate descriptive statistics and then compute the standardized difference between the arms to compare the two groups. The standardized difference is a metric that expresses the difference between groups in standard deviation units. For continuous covariates, we will calculate the standardized difference (</w:t>
      </w:r>
      <w:r w:rsidRPr="00B9705C">
        <w:rPr>
          <w:i/>
          <w:color w:val="1E0A78"/>
          <w:spacing w:val="-3"/>
        </w:rPr>
        <w:t>d</w:t>
      </w:r>
      <w:r w:rsidRPr="00B9705C">
        <w:rPr>
          <w:color w:val="1E0A78"/>
          <w:spacing w:val="-3"/>
        </w:rPr>
        <w:t>) using sample means and variance while for dichotomous covariates we will use sample prevalence.</w:t>
      </w:r>
    </w:p>
    <w:p w14:paraId="31CA9547" w14:textId="77777777" w:rsidR="00C24FCE" w:rsidRPr="00B9705C" w:rsidRDefault="00C24FCE" w:rsidP="00C24FCE">
      <w:pPr>
        <w:spacing w:after="0" w:line="240" w:lineRule="auto"/>
        <w:ind w:left="720"/>
        <w:jc w:val="both"/>
        <w:rPr>
          <w:color w:val="1E0A78"/>
          <w:spacing w:val="-3"/>
        </w:rPr>
      </w:pPr>
    </w:p>
    <w:p w14:paraId="43CD8FDF" w14:textId="63FA6789" w:rsidR="00C24FCE" w:rsidRPr="00B9705C" w:rsidRDefault="00C24FCE" w:rsidP="00C24FCE">
      <w:pPr>
        <w:spacing w:after="0" w:line="240" w:lineRule="auto"/>
        <w:ind w:left="720"/>
        <w:jc w:val="both"/>
        <w:rPr>
          <w:color w:val="1E0A78"/>
          <w:spacing w:val="-3"/>
        </w:rPr>
      </w:pPr>
      <w:r w:rsidRPr="00B9705C">
        <w:rPr>
          <w:color w:val="1E0A78"/>
          <w:spacing w:val="-3"/>
        </w:rPr>
        <w:t xml:space="preserve">In accordance with CONSORT guidelines, we will </w:t>
      </w:r>
      <w:r w:rsidRPr="00B9705C">
        <w:rPr>
          <w:i/>
          <w:color w:val="1E0A78"/>
          <w:spacing w:val="-3"/>
        </w:rPr>
        <w:t>not</w:t>
      </w:r>
      <w:r w:rsidRPr="00B9705C">
        <w:rPr>
          <w:color w:val="1E0A78"/>
          <w:spacing w:val="-3"/>
        </w:rPr>
        <w:t xml:space="preserve"> perform significance testing of between-group differences on these sociodemographic variables when assessing balance.</w:t>
      </w:r>
      <w:r w:rsidR="00454E77">
        <w:rPr>
          <w:color w:val="1E0A78"/>
          <w:spacing w:val="-3"/>
        </w:rPr>
        <w:t xml:space="preserve"> Since the study villages were </w:t>
      </w:r>
      <w:r w:rsidR="00454E77" w:rsidRPr="00454E77">
        <w:rPr>
          <w:i/>
          <w:color w:val="1E0A78"/>
          <w:spacing w:val="-3"/>
        </w:rPr>
        <w:t>randomly</w:t>
      </w:r>
      <w:r w:rsidR="00454E77">
        <w:rPr>
          <w:color w:val="1E0A78"/>
          <w:spacing w:val="-3"/>
        </w:rPr>
        <w:t xml:space="preserve"> allocated to either intervention or control arm, then any imbalance we might identify can be attributed to chance. Accordingly, the null hypothesis for any significance test is already known to be true.</w:t>
      </w:r>
    </w:p>
    <w:p w14:paraId="40153800" w14:textId="77777777" w:rsidR="00C24FCE" w:rsidRDefault="00C24FCE" w:rsidP="00F244B1">
      <w:pPr>
        <w:spacing w:after="0" w:line="240" w:lineRule="auto"/>
        <w:ind w:left="720"/>
        <w:rPr>
          <w:b/>
          <w:spacing w:val="-3"/>
        </w:rPr>
      </w:pPr>
    </w:p>
    <w:p w14:paraId="0912379D" w14:textId="77777777" w:rsidR="00C24FCE" w:rsidRDefault="00C24FCE" w:rsidP="00F244B1">
      <w:pPr>
        <w:spacing w:after="0" w:line="240" w:lineRule="auto"/>
        <w:ind w:left="720"/>
        <w:rPr>
          <w:b/>
          <w:spacing w:val="-3"/>
        </w:rPr>
      </w:pPr>
      <w:r w:rsidRPr="00CD4EE5">
        <w:rPr>
          <w:b/>
          <w:color w:val="1E0A78"/>
          <w:spacing w:val="-3"/>
        </w:rPr>
        <w:t xml:space="preserve">Table 2. </w:t>
      </w:r>
      <w:r w:rsidRPr="00CD4EE5">
        <w:rPr>
          <w:color w:val="1E0A78"/>
          <w:spacing w:val="-3"/>
        </w:rPr>
        <w:t xml:space="preserve">Variables </w:t>
      </w:r>
      <w:r>
        <w:rPr>
          <w:color w:val="1E0A78"/>
          <w:spacing w:val="-3"/>
        </w:rPr>
        <w:t xml:space="preserve">that will be </w:t>
      </w:r>
      <w:r w:rsidRPr="00CD4EE5">
        <w:rPr>
          <w:color w:val="1E0A78"/>
          <w:spacing w:val="-3"/>
        </w:rPr>
        <w:t>examined for balance between intervention and control arm</w:t>
      </w:r>
    </w:p>
    <w:tbl>
      <w:tblPr>
        <w:tblStyle w:val="TableGrid"/>
        <w:tblW w:w="8730" w:type="dxa"/>
        <w:tblInd w:w="715" w:type="dxa"/>
        <w:tblLook w:val="04A0" w:firstRow="1" w:lastRow="0" w:firstColumn="1" w:lastColumn="0" w:noHBand="0" w:noVBand="1"/>
      </w:tblPr>
      <w:tblGrid>
        <w:gridCol w:w="3780"/>
        <w:gridCol w:w="3420"/>
        <w:gridCol w:w="1530"/>
      </w:tblGrid>
      <w:tr w:rsidR="00F244B1" w14:paraId="5DB4FCB6" w14:textId="77777777" w:rsidTr="00F244B1">
        <w:tc>
          <w:tcPr>
            <w:tcW w:w="3780" w:type="dxa"/>
          </w:tcPr>
          <w:p w14:paraId="1AEC2CD2" w14:textId="77777777" w:rsidR="00F244B1" w:rsidRPr="00CD4EE5" w:rsidRDefault="00F244B1" w:rsidP="00A323DF">
            <w:pPr>
              <w:spacing w:after="0" w:line="240" w:lineRule="auto"/>
              <w:rPr>
                <w:b/>
                <w:color w:val="1E0A78"/>
                <w:spacing w:val="-3"/>
              </w:rPr>
            </w:pPr>
            <w:r w:rsidRPr="00CD4EE5">
              <w:rPr>
                <w:b/>
                <w:color w:val="1E0A78"/>
                <w:spacing w:val="-3"/>
              </w:rPr>
              <w:t>Variable</w:t>
            </w:r>
          </w:p>
        </w:tc>
        <w:tc>
          <w:tcPr>
            <w:tcW w:w="3420" w:type="dxa"/>
          </w:tcPr>
          <w:p w14:paraId="60A14C69" w14:textId="77777777" w:rsidR="00F244B1" w:rsidRPr="00346DA9" w:rsidRDefault="00F244B1" w:rsidP="00A323DF">
            <w:pPr>
              <w:spacing w:after="0" w:line="240" w:lineRule="auto"/>
              <w:rPr>
                <w:b/>
                <w:color w:val="1E0A78"/>
                <w:spacing w:val="-3"/>
              </w:rPr>
            </w:pPr>
            <w:r w:rsidRPr="00346DA9">
              <w:rPr>
                <w:b/>
                <w:color w:val="1E0A78"/>
                <w:spacing w:val="-3"/>
              </w:rPr>
              <w:t>Type</w:t>
            </w:r>
          </w:p>
        </w:tc>
        <w:tc>
          <w:tcPr>
            <w:tcW w:w="1530" w:type="dxa"/>
          </w:tcPr>
          <w:p w14:paraId="26FD47B7" w14:textId="77777777" w:rsidR="00F244B1" w:rsidRPr="00CD4EE5" w:rsidRDefault="00F244B1" w:rsidP="00A323DF">
            <w:pPr>
              <w:spacing w:after="0" w:line="240" w:lineRule="auto"/>
              <w:rPr>
                <w:b/>
                <w:color w:val="1E0A78"/>
                <w:spacing w:val="-3"/>
              </w:rPr>
            </w:pPr>
            <w:r w:rsidRPr="00CD4EE5">
              <w:rPr>
                <w:b/>
                <w:color w:val="1E0A78"/>
                <w:spacing w:val="-3"/>
              </w:rPr>
              <w:t>Level</w:t>
            </w:r>
          </w:p>
        </w:tc>
      </w:tr>
      <w:tr w:rsidR="00F244B1" w14:paraId="6C09CEF1" w14:textId="77777777" w:rsidTr="00F244B1">
        <w:tc>
          <w:tcPr>
            <w:tcW w:w="3780" w:type="dxa"/>
            <w:vAlign w:val="center"/>
          </w:tcPr>
          <w:p w14:paraId="034FCC08" w14:textId="77777777" w:rsidR="00F244B1" w:rsidRPr="00CD4EE5" w:rsidRDefault="00F244B1" w:rsidP="00DB50FB">
            <w:pPr>
              <w:pStyle w:val="ListParagraph"/>
              <w:numPr>
                <w:ilvl w:val="0"/>
                <w:numId w:val="10"/>
              </w:numPr>
              <w:spacing w:after="0" w:line="240" w:lineRule="auto"/>
              <w:ind w:left="343"/>
              <w:rPr>
                <w:color w:val="1E0A78"/>
                <w:spacing w:val="-3"/>
              </w:rPr>
            </w:pPr>
            <w:r w:rsidRPr="00CD4EE5">
              <w:rPr>
                <w:color w:val="1E0A78"/>
                <w:spacing w:val="-3"/>
              </w:rPr>
              <w:t>Village size</w:t>
            </w:r>
          </w:p>
        </w:tc>
        <w:tc>
          <w:tcPr>
            <w:tcW w:w="3420" w:type="dxa"/>
          </w:tcPr>
          <w:p w14:paraId="33DA7A72" w14:textId="77777777" w:rsidR="00F244B1" w:rsidRPr="00346DA9" w:rsidRDefault="00F244B1" w:rsidP="00A323DF">
            <w:pPr>
              <w:spacing w:after="0" w:line="240" w:lineRule="auto"/>
              <w:rPr>
                <w:color w:val="1E0A78"/>
                <w:spacing w:val="-3"/>
              </w:rPr>
            </w:pPr>
            <w:r w:rsidRPr="00346DA9">
              <w:rPr>
                <w:color w:val="1E0A78"/>
                <w:spacing w:val="-3"/>
              </w:rPr>
              <w:t>Continuous</w:t>
            </w:r>
          </w:p>
        </w:tc>
        <w:tc>
          <w:tcPr>
            <w:tcW w:w="1530" w:type="dxa"/>
          </w:tcPr>
          <w:p w14:paraId="5F982D2C" w14:textId="77777777" w:rsidR="00F244B1" w:rsidRPr="00CD4EE5" w:rsidRDefault="00F244B1" w:rsidP="00A323DF">
            <w:pPr>
              <w:spacing w:after="0" w:line="240" w:lineRule="auto"/>
              <w:rPr>
                <w:color w:val="1E0A78"/>
                <w:spacing w:val="-3"/>
              </w:rPr>
            </w:pPr>
            <w:r w:rsidRPr="00CD4EE5">
              <w:rPr>
                <w:color w:val="1E0A78"/>
                <w:spacing w:val="-3"/>
              </w:rPr>
              <w:t>Village</w:t>
            </w:r>
          </w:p>
        </w:tc>
      </w:tr>
      <w:tr w:rsidR="00F244B1" w14:paraId="130E5E68" w14:textId="77777777" w:rsidTr="00F244B1">
        <w:tc>
          <w:tcPr>
            <w:tcW w:w="3780" w:type="dxa"/>
            <w:vAlign w:val="center"/>
          </w:tcPr>
          <w:p w14:paraId="4F54EB36" w14:textId="77777777" w:rsidR="00F244B1" w:rsidRPr="00CD4EE5" w:rsidRDefault="00F244B1" w:rsidP="00DB50FB">
            <w:pPr>
              <w:pStyle w:val="ListParagraph"/>
              <w:numPr>
                <w:ilvl w:val="0"/>
                <w:numId w:val="10"/>
              </w:numPr>
              <w:spacing w:after="0" w:line="240" w:lineRule="auto"/>
              <w:ind w:left="343"/>
              <w:rPr>
                <w:color w:val="1E0A78"/>
                <w:spacing w:val="-3"/>
              </w:rPr>
            </w:pPr>
            <w:r>
              <w:rPr>
                <w:color w:val="1E0A78"/>
                <w:spacing w:val="-3"/>
              </w:rPr>
              <w:t>Household r</w:t>
            </w:r>
            <w:r w:rsidRPr="00CD4EE5">
              <w:rPr>
                <w:color w:val="1E0A78"/>
                <w:spacing w:val="-3"/>
              </w:rPr>
              <w:t>eligion</w:t>
            </w:r>
          </w:p>
        </w:tc>
        <w:tc>
          <w:tcPr>
            <w:tcW w:w="3420" w:type="dxa"/>
          </w:tcPr>
          <w:p w14:paraId="5E2424BE" w14:textId="77777777" w:rsidR="00F244B1" w:rsidRPr="00346DA9" w:rsidRDefault="00F244B1" w:rsidP="00A323DF">
            <w:pPr>
              <w:spacing w:after="0" w:line="240" w:lineRule="auto"/>
              <w:rPr>
                <w:color w:val="1E0A78"/>
                <w:spacing w:val="-3"/>
              </w:rPr>
            </w:pPr>
            <w:r w:rsidRPr="00346DA9">
              <w:rPr>
                <w:color w:val="1E0A78"/>
                <w:spacing w:val="-3"/>
              </w:rPr>
              <w:t>Categorical</w:t>
            </w:r>
          </w:p>
        </w:tc>
        <w:tc>
          <w:tcPr>
            <w:tcW w:w="1530" w:type="dxa"/>
          </w:tcPr>
          <w:p w14:paraId="2BA27926" w14:textId="77777777" w:rsidR="00F244B1" w:rsidRPr="00CD4EE5" w:rsidRDefault="00F244B1" w:rsidP="00A323DF">
            <w:pPr>
              <w:spacing w:after="0" w:line="240" w:lineRule="auto"/>
              <w:rPr>
                <w:color w:val="1E0A78"/>
                <w:spacing w:val="-3"/>
              </w:rPr>
            </w:pPr>
            <w:r w:rsidRPr="00CD4EE5">
              <w:rPr>
                <w:color w:val="1E0A78"/>
                <w:spacing w:val="-3"/>
              </w:rPr>
              <w:t>Household</w:t>
            </w:r>
          </w:p>
        </w:tc>
      </w:tr>
      <w:tr w:rsidR="00F244B1" w14:paraId="6A71A1C5" w14:textId="77777777" w:rsidTr="00F244B1">
        <w:tc>
          <w:tcPr>
            <w:tcW w:w="3780" w:type="dxa"/>
            <w:vAlign w:val="center"/>
          </w:tcPr>
          <w:p w14:paraId="294866B8" w14:textId="77777777" w:rsidR="00F244B1" w:rsidRPr="00CD4EE5" w:rsidRDefault="00F244B1" w:rsidP="00DB50FB">
            <w:pPr>
              <w:pStyle w:val="ListParagraph"/>
              <w:numPr>
                <w:ilvl w:val="0"/>
                <w:numId w:val="10"/>
              </w:numPr>
              <w:spacing w:after="0" w:line="240" w:lineRule="auto"/>
              <w:ind w:left="343"/>
              <w:rPr>
                <w:color w:val="1E0A78"/>
                <w:spacing w:val="-3"/>
              </w:rPr>
            </w:pPr>
            <w:r>
              <w:rPr>
                <w:color w:val="1E0A78"/>
                <w:spacing w:val="-3"/>
              </w:rPr>
              <w:t>Household c</w:t>
            </w:r>
            <w:r w:rsidRPr="00CD4EE5">
              <w:rPr>
                <w:color w:val="1E0A78"/>
                <w:spacing w:val="-3"/>
              </w:rPr>
              <w:t>aste</w:t>
            </w:r>
          </w:p>
        </w:tc>
        <w:tc>
          <w:tcPr>
            <w:tcW w:w="3420" w:type="dxa"/>
          </w:tcPr>
          <w:p w14:paraId="6ABA7A28" w14:textId="77777777" w:rsidR="00F244B1" w:rsidRDefault="00F244B1" w:rsidP="00A323DF">
            <w:pPr>
              <w:spacing w:after="0" w:line="240" w:lineRule="auto"/>
              <w:rPr>
                <w:color w:val="1E0A78"/>
                <w:spacing w:val="-3"/>
              </w:rPr>
            </w:pPr>
            <w:r w:rsidRPr="00346DA9">
              <w:rPr>
                <w:color w:val="1E0A78"/>
                <w:spacing w:val="-3"/>
              </w:rPr>
              <w:t xml:space="preserve">Categorical </w:t>
            </w:r>
          </w:p>
          <w:p w14:paraId="0EED40C7" w14:textId="11679CD0" w:rsidR="00F244B1" w:rsidRPr="00346DA9" w:rsidRDefault="00F244B1" w:rsidP="00A323DF">
            <w:pPr>
              <w:spacing w:after="0" w:line="240" w:lineRule="auto"/>
              <w:rPr>
                <w:color w:val="1E0A78"/>
                <w:spacing w:val="-3"/>
              </w:rPr>
            </w:pPr>
            <w:r w:rsidRPr="00346DA9">
              <w:rPr>
                <w:color w:val="1E0A78"/>
                <w:spacing w:val="-3"/>
              </w:rPr>
              <w:t>(each category as dichotomous)</w:t>
            </w:r>
          </w:p>
        </w:tc>
        <w:tc>
          <w:tcPr>
            <w:tcW w:w="1530" w:type="dxa"/>
          </w:tcPr>
          <w:p w14:paraId="3EDAC984" w14:textId="77777777" w:rsidR="00F244B1" w:rsidRPr="00CD4EE5" w:rsidRDefault="00F244B1" w:rsidP="00A323DF">
            <w:pPr>
              <w:spacing w:after="0" w:line="240" w:lineRule="auto"/>
              <w:rPr>
                <w:color w:val="1E0A78"/>
                <w:spacing w:val="-3"/>
              </w:rPr>
            </w:pPr>
            <w:r w:rsidRPr="00CD4EE5">
              <w:rPr>
                <w:color w:val="1E0A78"/>
                <w:spacing w:val="-3"/>
              </w:rPr>
              <w:t>Household</w:t>
            </w:r>
          </w:p>
        </w:tc>
      </w:tr>
      <w:tr w:rsidR="00F244B1" w14:paraId="5546F035" w14:textId="77777777" w:rsidTr="00F244B1">
        <w:tc>
          <w:tcPr>
            <w:tcW w:w="3780" w:type="dxa"/>
            <w:vAlign w:val="center"/>
          </w:tcPr>
          <w:p w14:paraId="2457F416" w14:textId="77777777" w:rsidR="00F244B1" w:rsidRPr="00CD4EE5" w:rsidRDefault="00F244B1" w:rsidP="00DB50FB">
            <w:pPr>
              <w:pStyle w:val="ListParagraph"/>
              <w:numPr>
                <w:ilvl w:val="0"/>
                <w:numId w:val="10"/>
              </w:numPr>
              <w:spacing w:after="0" w:line="240" w:lineRule="auto"/>
              <w:ind w:left="343"/>
              <w:rPr>
                <w:color w:val="1E0A78"/>
                <w:spacing w:val="-3"/>
              </w:rPr>
            </w:pPr>
            <w:r>
              <w:rPr>
                <w:color w:val="1E0A78"/>
                <w:spacing w:val="-3"/>
              </w:rPr>
              <w:t>Household wealth quintile</w:t>
            </w:r>
          </w:p>
        </w:tc>
        <w:tc>
          <w:tcPr>
            <w:tcW w:w="3420" w:type="dxa"/>
          </w:tcPr>
          <w:p w14:paraId="550C17FB" w14:textId="00A0C173" w:rsidR="00F244B1" w:rsidRPr="00346DA9" w:rsidRDefault="00F244B1" w:rsidP="00A323DF">
            <w:pPr>
              <w:spacing w:after="0" w:line="240" w:lineRule="auto"/>
              <w:rPr>
                <w:color w:val="1E0A78"/>
                <w:spacing w:val="-3"/>
              </w:rPr>
            </w:pPr>
            <w:r w:rsidRPr="00346DA9">
              <w:rPr>
                <w:color w:val="1E0A78"/>
                <w:spacing w:val="-3"/>
              </w:rPr>
              <w:t>Continuous</w:t>
            </w:r>
          </w:p>
        </w:tc>
        <w:tc>
          <w:tcPr>
            <w:tcW w:w="1530" w:type="dxa"/>
          </w:tcPr>
          <w:p w14:paraId="4C00C9B5" w14:textId="77777777" w:rsidR="00F244B1" w:rsidRPr="00CD4EE5" w:rsidRDefault="00F244B1" w:rsidP="00A323DF">
            <w:pPr>
              <w:spacing w:after="0" w:line="240" w:lineRule="auto"/>
              <w:rPr>
                <w:color w:val="1E0A78"/>
                <w:spacing w:val="-3"/>
              </w:rPr>
            </w:pPr>
            <w:r w:rsidRPr="00CD4EE5">
              <w:rPr>
                <w:color w:val="1E0A78"/>
                <w:spacing w:val="-3"/>
              </w:rPr>
              <w:t>Household</w:t>
            </w:r>
          </w:p>
        </w:tc>
      </w:tr>
      <w:tr w:rsidR="00F244B1" w14:paraId="49AB19C3" w14:textId="77777777" w:rsidTr="00F244B1">
        <w:tc>
          <w:tcPr>
            <w:tcW w:w="3780" w:type="dxa"/>
            <w:vAlign w:val="center"/>
          </w:tcPr>
          <w:p w14:paraId="1D79F7B9" w14:textId="77777777" w:rsidR="00F244B1" w:rsidRPr="00CD4EE5" w:rsidRDefault="00F244B1" w:rsidP="00DB50FB">
            <w:pPr>
              <w:pStyle w:val="ListParagraph"/>
              <w:numPr>
                <w:ilvl w:val="0"/>
                <w:numId w:val="10"/>
              </w:numPr>
              <w:spacing w:after="0" w:line="240" w:lineRule="auto"/>
              <w:ind w:left="343"/>
              <w:rPr>
                <w:color w:val="1E0A78"/>
                <w:spacing w:val="-3"/>
              </w:rPr>
            </w:pPr>
            <w:r>
              <w:rPr>
                <w:color w:val="1E0A78"/>
                <w:spacing w:val="-3"/>
              </w:rPr>
              <w:lastRenderedPageBreak/>
              <w:t>Household has only one</w:t>
            </w:r>
            <w:r w:rsidRPr="00CD4EE5">
              <w:rPr>
                <w:color w:val="1E0A78"/>
                <w:spacing w:val="-3"/>
              </w:rPr>
              <w:t xml:space="preserve"> child &lt;5 </w:t>
            </w:r>
            <w:r>
              <w:rPr>
                <w:color w:val="1E0A78"/>
                <w:spacing w:val="-3"/>
              </w:rPr>
              <w:t>years old</w:t>
            </w:r>
          </w:p>
        </w:tc>
        <w:tc>
          <w:tcPr>
            <w:tcW w:w="3420" w:type="dxa"/>
          </w:tcPr>
          <w:p w14:paraId="7582CDA3" w14:textId="77777777" w:rsidR="00F244B1" w:rsidRPr="00346DA9" w:rsidRDefault="00F244B1" w:rsidP="00A323DF">
            <w:pPr>
              <w:spacing w:after="0" w:line="240" w:lineRule="auto"/>
              <w:rPr>
                <w:color w:val="1E0A78"/>
                <w:spacing w:val="-3"/>
              </w:rPr>
            </w:pPr>
            <w:r w:rsidRPr="00346DA9">
              <w:rPr>
                <w:color w:val="1E0A78"/>
                <w:spacing w:val="-3"/>
              </w:rPr>
              <w:t>Dichotomous</w:t>
            </w:r>
          </w:p>
        </w:tc>
        <w:tc>
          <w:tcPr>
            <w:tcW w:w="1530" w:type="dxa"/>
          </w:tcPr>
          <w:p w14:paraId="3617C9F2" w14:textId="77777777" w:rsidR="00F244B1" w:rsidRPr="00CD4EE5" w:rsidRDefault="00F244B1" w:rsidP="00A323DF">
            <w:pPr>
              <w:spacing w:after="0" w:line="240" w:lineRule="auto"/>
              <w:rPr>
                <w:color w:val="1E0A78"/>
                <w:spacing w:val="-3"/>
              </w:rPr>
            </w:pPr>
            <w:r w:rsidRPr="00CD4EE5">
              <w:rPr>
                <w:color w:val="1E0A78"/>
                <w:spacing w:val="-3"/>
              </w:rPr>
              <w:t>Household</w:t>
            </w:r>
          </w:p>
        </w:tc>
      </w:tr>
      <w:tr w:rsidR="00F244B1" w14:paraId="6E8F80E8" w14:textId="77777777" w:rsidTr="00F244B1">
        <w:tc>
          <w:tcPr>
            <w:tcW w:w="3780" w:type="dxa"/>
            <w:vAlign w:val="center"/>
          </w:tcPr>
          <w:p w14:paraId="4408274E" w14:textId="77777777" w:rsidR="00F244B1" w:rsidRPr="00CD4EE5" w:rsidRDefault="00F244B1" w:rsidP="00DB50FB">
            <w:pPr>
              <w:pStyle w:val="ListParagraph"/>
              <w:numPr>
                <w:ilvl w:val="0"/>
                <w:numId w:val="10"/>
              </w:numPr>
              <w:spacing w:after="0" w:line="240" w:lineRule="auto"/>
              <w:ind w:left="343"/>
              <w:rPr>
                <w:color w:val="1E0A78"/>
                <w:spacing w:val="-3"/>
              </w:rPr>
            </w:pPr>
            <w:r w:rsidRPr="00CD4EE5">
              <w:rPr>
                <w:color w:val="1E0A78"/>
                <w:spacing w:val="-3"/>
              </w:rPr>
              <w:t>Household size</w:t>
            </w:r>
          </w:p>
        </w:tc>
        <w:tc>
          <w:tcPr>
            <w:tcW w:w="3420" w:type="dxa"/>
          </w:tcPr>
          <w:p w14:paraId="1EF9190A" w14:textId="77777777" w:rsidR="00F244B1" w:rsidRPr="00346DA9" w:rsidRDefault="00F244B1" w:rsidP="00A323DF">
            <w:pPr>
              <w:spacing w:after="0" w:line="240" w:lineRule="auto"/>
              <w:rPr>
                <w:color w:val="1E0A78"/>
                <w:spacing w:val="-3"/>
              </w:rPr>
            </w:pPr>
            <w:r w:rsidRPr="00346DA9">
              <w:rPr>
                <w:color w:val="1E0A78"/>
                <w:spacing w:val="-3"/>
              </w:rPr>
              <w:t>Continuous</w:t>
            </w:r>
          </w:p>
        </w:tc>
        <w:tc>
          <w:tcPr>
            <w:tcW w:w="1530" w:type="dxa"/>
          </w:tcPr>
          <w:p w14:paraId="554260FC" w14:textId="77777777" w:rsidR="00F244B1" w:rsidRPr="00CD4EE5" w:rsidRDefault="00F244B1" w:rsidP="00A323DF">
            <w:pPr>
              <w:spacing w:after="0" w:line="240" w:lineRule="auto"/>
              <w:rPr>
                <w:color w:val="1E0A78"/>
                <w:spacing w:val="-3"/>
              </w:rPr>
            </w:pPr>
            <w:r w:rsidRPr="00CD4EE5">
              <w:rPr>
                <w:color w:val="1E0A78"/>
                <w:spacing w:val="-3"/>
              </w:rPr>
              <w:t>Household</w:t>
            </w:r>
          </w:p>
        </w:tc>
      </w:tr>
      <w:tr w:rsidR="00F244B1" w14:paraId="42A45676" w14:textId="77777777" w:rsidTr="00F244B1">
        <w:tc>
          <w:tcPr>
            <w:tcW w:w="3780" w:type="dxa"/>
            <w:vAlign w:val="center"/>
          </w:tcPr>
          <w:p w14:paraId="12512A90" w14:textId="77777777" w:rsidR="00F244B1" w:rsidRPr="00CD4EE5" w:rsidRDefault="00F244B1" w:rsidP="00DB50FB">
            <w:pPr>
              <w:pStyle w:val="ListParagraph"/>
              <w:numPr>
                <w:ilvl w:val="0"/>
                <w:numId w:val="10"/>
              </w:numPr>
              <w:spacing w:after="0" w:line="240" w:lineRule="auto"/>
              <w:ind w:left="343"/>
              <w:rPr>
                <w:color w:val="1E0A78"/>
                <w:spacing w:val="-3"/>
              </w:rPr>
            </w:pPr>
            <w:r w:rsidRPr="00CD4EE5">
              <w:rPr>
                <w:color w:val="1E0A78"/>
                <w:spacing w:val="-3"/>
              </w:rPr>
              <w:t>Caregiver age</w:t>
            </w:r>
          </w:p>
        </w:tc>
        <w:tc>
          <w:tcPr>
            <w:tcW w:w="3420" w:type="dxa"/>
          </w:tcPr>
          <w:p w14:paraId="308E9FF0" w14:textId="77777777" w:rsidR="00F244B1" w:rsidRPr="00346DA9" w:rsidRDefault="00F244B1" w:rsidP="00A323DF">
            <w:pPr>
              <w:spacing w:after="0" w:line="240" w:lineRule="auto"/>
              <w:rPr>
                <w:color w:val="1E0A78"/>
                <w:spacing w:val="-3"/>
              </w:rPr>
            </w:pPr>
            <w:r w:rsidRPr="00346DA9">
              <w:rPr>
                <w:color w:val="1E0A78"/>
                <w:spacing w:val="-3"/>
              </w:rPr>
              <w:t>Continuous</w:t>
            </w:r>
          </w:p>
        </w:tc>
        <w:tc>
          <w:tcPr>
            <w:tcW w:w="1530" w:type="dxa"/>
          </w:tcPr>
          <w:p w14:paraId="6A9A75C1" w14:textId="77777777" w:rsidR="00F244B1" w:rsidRPr="00CD4EE5" w:rsidRDefault="00F244B1" w:rsidP="00A323DF">
            <w:pPr>
              <w:spacing w:after="0" w:line="240" w:lineRule="auto"/>
              <w:rPr>
                <w:color w:val="1E0A78"/>
                <w:spacing w:val="-3"/>
              </w:rPr>
            </w:pPr>
            <w:r w:rsidRPr="00CD4EE5">
              <w:rPr>
                <w:color w:val="1E0A78"/>
                <w:spacing w:val="-3"/>
              </w:rPr>
              <w:t>Caregiver</w:t>
            </w:r>
          </w:p>
        </w:tc>
      </w:tr>
      <w:tr w:rsidR="00F244B1" w14:paraId="6C14EE87" w14:textId="77777777" w:rsidTr="00F244B1">
        <w:tc>
          <w:tcPr>
            <w:tcW w:w="3780" w:type="dxa"/>
            <w:vAlign w:val="center"/>
          </w:tcPr>
          <w:p w14:paraId="3595D58B" w14:textId="77777777" w:rsidR="00F244B1" w:rsidRPr="00CD4EE5" w:rsidRDefault="00F244B1" w:rsidP="00DB50FB">
            <w:pPr>
              <w:pStyle w:val="ListParagraph"/>
              <w:numPr>
                <w:ilvl w:val="0"/>
                <w:numId w:val="10"/>
              </w:numPr>
              <w:spacing w:after="0" w:line="240" w:lineRule="auto"/>
              <w:ind w:left="343"/>
              <w:rPr>
                <w:color w:val="1E0A78"/>
                <w:spacing w:val="-3"/>
              </w:rPr>
            </w:pPr>
            <w:r w:rsidRPr="00CD4EE5">
              <w:rPr>
                <w:color w:val="1E0A78"/>
                <w:spacing w:val="-3"/>
              </w:rPr>
              <w:t>Caregiver education level</w:t>
            </w:r>
          </w:p>
        </w:tc>
        <w:tc>
          <w:tcPr>
            <w:tcW w:w="3420" w:type="dxa"/>
          </w:tcPr>
          <w:p w14:paraId="10A21857" w14:textId="77777777" w:rsidR="00F244B1" w:rsidRPr="00346DA9" w:rsidRDefault="00F244B1" w:rsidP="00A323DF">
            <w:pPr>
              <w:spacing w:after="0" w:line="240" w:lineRule="auto"/>
              <w:rPr>
                <w:color w:val="1E0A78"/>
                <w:spacing w:val="-3"/>
              </w:rPr>
            </w:pPr>
            <w:r w:rsidRPr="00346DA9">
              <w:rPr>
                <w:color w:val="1E0A78"/>
                <w:spacing w:val="-3"/>
              </w:rPr>
              <w:t>Continuous</w:t>
            </w:r>
          </w:p>
        </w:tc>
        <w:tc>
          <w:tcPr>
            <w:tcW w:w="1530" w:type="dxa"/>
          </w:tcPr>
          <w:p w14:paraId="358C8D49" w14:textId="77777777" w:rsidR="00F244B1" w:rsidRPr="00CD4EE5" w:rsidRDefault="00F244B1" w:rsidP="00A323DF">
            <w:pPr>
              <w:spacing w:after="0" w:line="240" w:lineRule="auto"/>
              <w:rPr>
                <w:color w:val="1E0A78"/>
                <w:spacing w:val="-3"/>
              </w:rPr>
            </w:pPr>
            <w:r w:rsidRPr="00CD4EE5">
              <w:rPr>
                <w:color w:val="1E0A78"/>
                <w:spacing w:val="-3"/>
              </w:rPr>
              <w:t>Caregiver</w:t>
            </w:r>
          </w:p>
        </w:tc>
      </w:tr>
      <w:tr w:rsidR="00F244B1" w14:paraId="4F096313" w14:textId="77777777" w:rsidTr="00F244B1">
        <w:tc>
          <w:tcPr>
            <w:tcW w:w="3780" w:type="dxa"/>
            <w:vAlign w:val="center"/>
          </w:tcPr>
          <w:p w14:paraId="7A0F960B" w14:textId="77777777" w:rsidR="00F244B1" w:rsidRPr="00CD4EE5" w:rsidRDefault="00F244B1" w:rsidP="00DB50FB">
            <w:pPr>
              <w:pStyle w:val="ListParagraph"/>
              <w:numPr>
                <w:ilvl w:val="0"/>
                <w:numId w:val="10"/>
              </w:numPr>
              <w:spacing w:after="0" w:line="240" w:lineRule="auto"/>
              <w:ind w:left="343"/>
              <w:rPr>
                <w:color w:val="1E0A78"/>
                <w:spacing w:val="-3"/>
              </w:rPr>
            </w:pPr>
            <w:r w:rsidRPr="00CD4EE5">
              <w:rPr>
                <w:color w:val="1E0A78"/>
                <w:spacing w:val="-3"/>
              </w:rPr>
              <w:t>Caregiver latrine use</w:t>
            </w:r>
          </w:p>
        </w:tc>
        <w:tc>
          <w:tcPr>
            <w:tcW w:w="3420" w:type="dxa"/>
          </w:tcPr>
          <w:p w14:paraId="5D2B141A" w14:textId="77777777" w:rsidR="00F244B1" w:rsidRPr="00346DA9" w:rsidRDefault="00F244B1" w:rsidP="00A323DF">
            <w:pPr>
              <w:spacing w:after="0" w:line="240" w:lineRule="auto"/>
              <w:rPr>
                <w:color w:val="1E0A78"/>
                <w:spacing w:val="-3"/>
              </w:rPr>
            </w:pPr>
            <w:r w:rsidRPr="00346DA9">
              <w:rPr>
                <w:color w:val="1E0A78"/>
                <w:spacing w:val="-3"/>
              </w:rPr>
              <w:t>Dichotomous</w:t>
            </w:r>
          </w:p>
        </w:tc>
        <w:tc>
          <w:tcPr>
            <w:tcW w:w="1530" w:type="dxa"/>
          </w:tcPr>
          <w:p w14:paraId="58AF1019" w14:textId="77777777" w:rsidR="00F244B1" w:rsidRPr="00CD4EE5" w:rsidRDefault="00F244B1" w:rsidP="00A323DF">
            <w:pPr>
              <w:spacing w:after="0" w:line="240" w:lineRule="auto"/>
              <w:rPr>
                <w:color w:val="1E0A78"/>
                <w:spacing w:val="-3"/>
              </w:rPr>
            </w:pPr>
            <w:r w:rsidRPr="00CD4EE5">
              <w:rPr>
                <w:color w:val="1E0A78"/>
                <w:spacing w:val="-3"/>
              </w:rPr>
              <w:t>Caregiver</w:t>
            </w:r>
          </w:p>
        </w:tc>
      </w:tr>
      <w:tr w:rsidR="00F244B1" w14:paraId="1F5F04CA" w14:textId="77777777" w:rsidTr="00F244B1">
        <w:tc>
          <w:tcPr>
            <w:tcW w:w="3780" w:type="dxa"/>
            <w:vAlign w:val="center"/>
          </w:tcPr>
          <w:p w14:paraId="362AC17F" w14:textId="05A1404C" w:rsidR="00F244B1" w:rsidRPr="00CD4EE5" w:rsidRDefault="00F244B1" w:rsidP="00DB50FB">
            <w:pPr>
              <w:pStyle w:val="ListParagraph"/>
              <w:numPr>
                <w:ilvl w:val="0"/>
                <w:numId w:val="10"/>
              </w:numPr>
              <w:spacing w:after="0" w:line="240" w:lineRule="auto"/>
              <w:ind w:left="343"/>
              <w:rPr>
                <w:color w:val="1E0A78"/>
                <w:spacing w:val="-3"/>
              </w:rPr>
            </w:pPr>
            <w:r w:rsidRPr="00CD4EE5">
              <w:rPr>
                <w:color w:val="1E0A78"/>
                <w:spacing w:val="-3"/>
              </w:rPr>
              <w:t xml:space="preserve">Caregiver </w:t>
            </w:r>
            <w:r>
              <w:rPr>
                <w:color w:val="1E0A78"/>
                <w:spacing w:val="-3"/>
              </w:rPr>
              <w:t>employment</w:t>
            </w:r>
          </w:p>
        </w:tc>
        <w:tc>
          <w:tcPr>
            <w:tcW w:w="3420" w:type="dxa"/>
          </w:tcPr>
          <w:p w14:paraId="44983865" w14:textId="77777777" w:rsidR="00F244B1" w:rsidRPr="00346DA9" w:rsidRDefault="00F244B1" w:rsidP="00A323DF">
            <w:pPr>
              <w:spacing w:after="0" w:line="240" w:lineRule="auto"/>
              <w:rPr>
                <w:color w:val="1E0A78"/>
                <w:spacing w:val="-3"/>
              </w:rPr>
            </w:pPr>
            <w:r w:rsidRPr="00346DA9">
              <w:rPr>
                <w:color w:val="1E0A78"/>
                <w:spacing w:val="-3"/>
              </w:rPr>
              <w:t>Dichotomous</w:t>
            </w:r>
          </w:p>
        </w:tc>
        <w:tc>
          <w:tcPr>
            <w:tcW w:w="1530" w:type="dxa"/>
          </w:tcPr>
          <w:p w14:paraId="1EB84C97" w14:textId="77777777" w:rsidR="00F244B1" w:rsidRPr="00CD4EE5" w:rsidRDefault="00F244B1" w:rsidP="00A323DF">
            <w:pPr>
              <w:spacing w:after="0" w:line="240" w:lineRule="auto"/>
              <w:rPr>
                <w:color w:val="1E0A78"/>
                <w:spacing w:val="-3"/>
              </w:rPr>
            </w:pPr>
            <w:r w:rsidRPr="00CD4EE5">
              <w:rPr>
                <w:color w:val="1E0A78"/>
                <w:spacing w:val="-3"/>
              </w:rPr>
              <w:t>Caregiver</w:t>
            </w:r>
          </w:p>
        </w:tc>
      </w:tr>
      <w:tr w:rsidR="00F244B1" w14:paraId="44923928" w14:textId="77777777" w:rsidTr="00F244B1">
        <w:tc>
          <w:tcPr>
            <w:tcW w:w="3780" w:type="dxa"/>
            <w:vAlign w:val="center"/>
          </w:tcPr>
          <w:p w14:paraId="1B477B3F" w14:textId="77777777" w:rsidR="00F244B1" w:rsidRPr="00CD4EE5" w:rsidRDefault="00F244B1" w:rsidP="00DB50FB">
            <w:pPr>
              <w:pStyle w:val="ListParagraph"/>
              <w:numPr>
                <w:ilvl w:val="0"/>
                <w:numId w:val="10"/>
              </w:numPr>
              <w:spacing w:after="0" w:line="240" w:lineRule="auto"/>
              <w:ind w:left="343"/>
              <w:rPr>
                <w:color w:val="1E0A78"/>
                <w:spacing w:val="-3"/>
              </w:rPr>
            </w:pPr>
            <w:r w:rsidRPr="00CD4EE5">
              <w:rPr>
                <w:color w:val="1E0A78"/>
                <w:spacing w:val="-3"/>
              </w:rPr>
              <w:t>Child age</w:t>
            </w:r>
          </w:p>
        </w:tc>
        <w:tc>
          <w:tcPr>
            <w:tcW w:w="3420" w:type="dxa"/>
          </w:tcPr>
          <w:p w14:paraId="353ADC9E" w14:textId="77777777" w:rsidR="00F244B1" w:rsidRPr="00346DA9" w:rsidRDefault="00F244B1" w:rsidP="00A323DF">
            <w:pPr>
              <w:spacing w:after="0" w:line="240" w:lineRule="auto"/>
              <w:rPr>
                <w:color w:val="1E0A78"/>
                <w:spacing w:val="-3"/>
              </w:rPr>
            </w:pPr>
            <w:r w:rsidRPr="00346DA9">
              <w:rPr>
                <w:color w:val="1E0A78"/>
                <w:spacing w:val="-3"/>
              </w:rPr>
              <w:t>Continuous</w:t>
            </w:r>
          </w:p>
        </w:tc>
        <w:tc>
          <w:tcPr>
            <w:tcW w:w="1530" w:type="dxa"/>
          </w:tcPr>
          <w:p w14:paraId="2E2E62D4" w14:textId="77777777" w:rsidR="00F244B1" w:rsidRPr="00CD4EE5" w:rsidRDefault="00F244B1" w:rsidP="00A323DF">
            <w:pPr>
              <w:spacing w:after="0" w:line="240" w:lineRule="auto"/>
              <w:rPr>
                <w:color w:val="1E0A78"/>
                <w:spacing w:val="-3"/>
              </w:rPr>
            </w:pPr>
            <w:r w:rsidRPr="00CD4EE5">
              <w:rPr>
                <w:color w:val="1E0A78"/>
                <w:spacing w:val="-3"/>
              </w:rPr>
              <w:t>Child</w:t>
            </w:r>
          </w:p>
        </w:tc>
      </w:tr>
      <w:tr w:rsidR="00F244B1" w14:paraId="1BEE7761" w14:textId="77777777" w:rsidTr="00F244B1">
        <w:tc>
          <w:tcPr>
            <w:tcW w:w="3780" w:type="dxa"/>
            <w:vAlign w:val="center"/>
          </w:tcPr>
          <w:p w14:paraId="38A77AB7" w14:textId="78CE0916" w:rsidR="00F244B1" w:rsidRPr="00CD4EE5" w:rsidRDefault="00F244B1" w:rsidP="00DB50FB">
            <w:pPr>
              <w:pStyle w:val="ListParagraph"/>
              <w:numPr>
                <w:ilvl w:val="0"/>
                <w:numId w:val="10"/>
              </w:numPr>
              <w:spacing w:after="0" w:line="240" w:lineRule="auto"/>
              <w:ind w:left="343"/>
              <w:rPr>
                <w:color w:val="1E0A78"/>
                <w:spacing w:val="-3"/>
              </w:rPr>
            </w:pPr>
            <w:r w:rsidRPr="00CD4EE5">
              <w:rPr>
                <w:color w:val="1E0A78"/>
                <w:spacing w:val="-3"/>
              </w:rPr>
              <w:t xml:space="preserve">Child </w:t>
            </w:r>
            <w:r>
              <w:rPr>
                <w:color w:val="1E0A78"/>
                <w:spacing w:val="-3"/>
              </w:rPr>
              <w:t>sex</w:t>
            </w:r>
          </w:p>
        </w:tc>
        <w:tc>
          <w:tcPr>
            <w:tcW w:w="3420" w:type="dxa"/>
          </w:tcPr>
          <w:p w14:paraId="1725B0B1" w14:textId="77777777" w:rsidR="00F244B1" w:rsidRPr="00346DA9" w:rsidRDefault="00F244B1" w:rsidP="00A323DF">
            <w:pPr>
              <w:spacing w:after="0" w:line="240" w:lineRule="auto"/>
              <w:rPr>
                <w:color w:val="1E0A78"/>
                <w:spacing w:val="-3"/>
              </w:rPr>
            </w:pPr>
            <w:r w:rsidRPr="00346DA9">
              <w:rPr>
                <w:color w:val="1E0A78"/>
                <w:spacing w:val="-3"/>
              </w:rPr>
              <w:t>Dichotomous</w:t>
            </w:r>
          </w:p>
        </w:tc>
        <w:tc>
          <w:tcPr>
            <w:tcW w:w="1530" w:type="dxa"/>
          </w:tcPr>
          <w:p w14:paraId="1BF833F8" w14:textId="77777777" w:rsidR="00F244B1" w:rsidRPr="00CD4EE5" w:rsidRDefault="00F244B1" w:rsidP="00A323DF">
            <w:pPr>
              <w:spacing w:after="0" w:line="240" w:lineRule="auto"/>
              <w:rPr>
                <w:color w:val="1E0A78"/>
                <w:spacing w:val="-3"/>
              </w:rPr>
            </w:pPr>
            <w:r w:rsidRPr="00CD4EE5">
              <w:rPr>
                <w:color w:val="1E0A78"/>
                <w:spacing w:val="-3"/>
              </w:rPr>
              <w:t>Child</w:t>
            </w:r>
          </w:p>
        </w:tc>
      </w:tr>
      <w:tr w:rsidR="00F244B1" w14:paraId="3469E1B0" w14:textId="77777777" w:rsidTr="00F244B1">
        <w:tc>
          <w:tcPr>
            <w:tcW w:w="3780" w:type="dxa"/>
            <w:vAlign w:val="center"/>
          </w:tcPr>
          <w:p w14:paraId="26668641" w14:textId="0D00A97D" w:rsidR="00F244B1" w:rsidRPr="00CD4EE5" w:rsidRDefault="00F244B1" w:rsidP="00DB50FB">
            <w:pPr>
              <w:pStyle w:val="ListParagraph"/>
              <w:numPr>
                <w:ilvl w:val="0"/>
                <w:numId w:val="10"/>
              </w:numPr>
              <w:spacing w:after="0" w:line="240" w:lineRule="auto"/>
              <w:ind w:left="343"/>
              <w:rPr>
                <w:color w:val="1E0A78"/>
                <w:spacing w:val="-3"/>
              </w:rPr>
            </w:pPr>
            <w:r>
              <w:rPr>
                <w:color w:val="1E0A78"/>
                <w:spacing w:val="-3"/>
              </w:rPr>
              <w:t>Household has</w:t>
            </w:r>
            <w:r w:rsidR="00CF1FAB">
              <w:rPr>
                <w:color w:val="1E0A78"/>
                <w:spacing w:val="-3"/>
              </w:rPr>
              <w:t xml:space="preserve"> functional piped water on plot/in household</w:t>
            </w:r>
            <w:r>
              <w:rPr>
                <w:color w:val="1E0A78"/>
                <w:spacing w:val="-3"/>
              </w:rPr>
              <w:t xml:space="preserve"> </w:t>
            </w:r>
          </w:p>
        </w:tc>
        <w:tc>
          <w:tcPr>
            <w:tcW w:w="3420" w:type="dxa"/>
          </w:tcPr>
          <w:p w14:paraId="188FE559" w14:textId="77777777" w:rsidR="00F244B1" w:rsidRPr="00346DA9" w:rsidRDefault="00F244B1" w:rsidP="00A323DF">
            <w:pPr>
              <w:spacing w:after="0" w:line="240" w:lineRule="auto"/>
              <w:rPr>
                <w:color w:val="1E0A78"/>
                <w:spacing w:val="-3"/>
              </w:rPr>
            </w:pPr>
            <w:r w:rsidRPr="00346DA9">
              <w:rPr>
                <w:color w:val="1E0A78"/>
                <w:spacing w:val="-3"/>
              </w:rPr>
              <w:t>Dichotomous</w:t>
            </w:r>
          </w:p>
        </w:tc>
        <w:tc>
          <w:tcPr>
            <w:tcW w:w="1530" w:type="dxa"/>
          </w:tcPr>
          <w:p w14:paraId="635E5182" w14:textId="77777777" w:rsidR="00F244B1" w:rsidRPr="00CD4EE5" w:rsidRDefault="00F244B1" w:rsidP="00A323DF">
            <w:pPr>
              <w:spacing w:after="0" w:line="240" w:lineRule="auto"/>
              <w:rPr>
                <w:color w:val="1E0A78"/>
                <w:spacing w:val="-3"/>
              </w:rPr>
            </w:pPr>
            <w:r w:rsidRPr="00CD4EE5">
              <w:rPr>
                <w:color w:val="1E0A78"/>
                <w:spacing w:val="-3"/>
              </w:rPr>
              <w:t>Household</w:t>
            </w:r>
          </w:p>
        </w:tc>
      </w:tr>
      <w:tr w:rsidR="00F244B1" w14:paraId="1EEF2501" w14:textId="77777777" w:rsidTr="00F244B1">
        <w:tc>
          <w:tcPr>
            <w:tcW w:w="3780" w:type="dxa"/>
            <w:vAlign w:val="center"/>
          </w:tcPr>
          <w:p w14:paraId="5D03E145" w14:textId="77777777" w:rsidR="00F244B1" w:rsidRPr="00CD4EE5" w:rsidRDefault="00F244B1" w:rsidP="00DB50FB">
            <w:pPr>
              <w:pStyle w:val="ListParagraph"/>
              <w:numPr>
                <w:ilvl w:val="0"/>
                <w:numId w:val="10"/>
              </w:numPr>
              <w:spacing w:after="0" w:line="240" w:lineRule="auto"/>
              <w:ind w:left="343"/>
              <w:rPr>
                <w:color w:val="1E0A78"/>
                <w:spacing w:val="-3"/>
              </w:rPr>
            </w:pPr>
            <w:r w:rsidRPr="00CD4EE5">
              <w:rPr>
                <w:color w:val="1E0A78"/>
                <w:spacing w:val="-3"/>
              </w:rPr>
              <w:t>Latrine near household</w:t>
            </w:r>
          </w:p>
        </w:tc>
        <w:tc>
          <w:tcPr>
            <w:tcW w:w="3420" w:type="dxa"/>
          </w:tcPr>
          <w:p w14:paraId="2BAA8380" w14:textId="4F65D33A" w:rsidR="00F244B1" w:rsidRPr="00346DA9" w:rsidRDefault="00F244B1" w:rsidP="00A323DF">
            <w:pPr>
              <w:spacing w:after="0" w:line="240" w:lineRule="auto"/>
              <w:rPr>
                <w:color w:val="1E0A78"/>
                <w:spacing w:val="-3"/>
              </w:rPr>
            </w:pPr>
            <w:r w:rsidRPr="00346DA9">
              <w:rPr>
                <w:color w:val="1E0A78"/>
                <w:spacing w:val="-3"/>
              </w:rPr>
              <w:t>Dichotomous</w:t>
            </w:r>
            <w:r>
              <w:rPr>
                <w:color w:val="1E0A78"/>
                <w:spacing w:val="-3"/>
              </w:rPr>
              <w:t xml:space="preserve"> (observed)</w:t>
            </w:r>
          </w:p>
        </w:tc>
        <w:tc>
          <w:tcPr>
            <w:tcW w:w="1530" w:type="dxa"/>
          </w:tcPr>
          <w:p w14:paraId="47839B71" w14:textId="77777777" w:rsidR="00F244B1" w:rsidRPr="00CD4EE5" w:rsidRDefault="00F244B1" w:rsidP="00A323DF">
            <w:pPr>
              <w:spacing w:after="0" w:line="240" w:lineRule="auto"/>
              <w:rPr>
                <w:color w:val="1E0A78"/>
                <w:spacing w:val="-3"/>
              </w:rPr>
            </w:pPr>
            <w:r w:rsidRPr="00CD4EE5">
              <w:rPr>
                <w:color w:val="1E0A78"/>
                <w:spacing w:val="-3"/>
              </w:rPr>
              <w:t>Household</w:t>
            </w:r>
          </w:p>
        </w:tc>
      </w:tr>
      <w:tr w:rsidR="00F244B1" w14:paraId="35203FB6" w14:textId="77777777" w:rsidTr="00F244B1">
        <w:tc>
          <w:tcPr>
            <w:tcW w:w="3780" w:type="dxa"/>
            <w:vAlign w:val="center"/>
          </w:tcPr>
          <w:p w14:paraId="576B60DE" w14:textId="162C4ABA" w:rsidR="00F244B1" w:rsidRPr="00CD4EE5" w:rsidRDefault="00F244B1" w:rsidP="00DB50FB">
            <w:pPr>
              <w:pStyle w:val="ListParagraph"/>
              <w:numPr>
                <w:ilvl w:val="0"/>
                <w:numId w:val="10"/>
              </w:numPr>
              <w:spacing w:after="0" w:line="240" w:lineRule="auto"/>
              <w:ind w:left="343"/>
              <w:rPr>
                <w:color w:val="1E0A78"/>
                <w:spacing w:val="-3"/>
              </w:rPr>
            </w:pPr>
            <w:r w:rsidRPr="00CD4EE5">
              <w:rPr>
                <w:color w:val="1E0A78"/>
                <w:spacing w:val="-3"/>
              </w:rPr>
              <w:t xml:space="preserve">Latrine </w:t>
            </w:r>
            <w:r>
              <w:rPr>
                <w:color w:val="1E0A78"/>
                <w:spacing w:val="-3"/>
              </w:rPr>
              <w:t xml:space="preserve">has </w:t>
            </w:r>
            <w:r w:rsidRPr="00CD4EE5">
              <w:rPr>
                <w:color w:val="1E0A78"/>
                <w:spacing w:val="-3"/>
              </w:rPr>
              <w:t>two pits</w:t>
            </w:r>
          </w:p>
        </w:tc>
        <w:tc>
          <w:tcPr>
            <w:tcW w:w="3420" w:type="dxa"/>
          </w:tcPr>
          <w:p w14:paraId="5D99A689" w14:textId="10653FA0" w:rsidR="00F244B1" w:rsidRPr="00346DA9" w:rsidRDefault="00F244B1" w:rsidP="00A323DF">
            <w:pPr>
              <w:spacing w:after="0" w:line="240" w:lineRule="auto"/>
              <w:rPr>
                <w:color w:val="1E0A78"/>
                <w:spacing w:val="-3"/>
              </w:rPr>
            </w:pPr>
            <w:r w:rsidRPr="00346DA9">
              <w:rPr>
                <w:color w:val="1E0A78"/>
                <w:spacing w:val="-3"/>
              </w:rPr>
              <w:t>Dichotomous</w:t>
            </w:r>
            <w:r>
              <w:rPr>
                <w:color w:val="1E0A78"/>
                <w:spacing w:val="-3"/>
              </w:rPr>
              <w:t xml:space="preserve"> (observed)</w:t>
            </w:r>
          </w:p>
        </w:tc>
        <w:tc>
          <w:tcPr>
            <w:tcW w:w="1530" w:type="dxa"/>
          </w:tcPr>
          <w:p w14:paraId="6A96C569" w14:textId="77777777" w:rsidR="00F244B1" w:rsidRPr="00CD4EE5" w:rsidRDefault="00F244B1" w:rsidP="00A323DF">
            <w:pPr>
              <w:spacing w:after="0" w:line="240" w:lineRule="auto"/>
              <w:rPr>
                <w:color w:val="1E0A78"/>
                <w:spacing w:val="-3"/>
              </w:rPr>
            </w:pPr>
            <w:r w:rsidRPr="00CD4EE5">
              <w:rPr>
                <w:color w:val="1E0A78"/>
                <w:spacing w:val="-3"/>
              </w:rPr>
              <w:t>Household</w:t>
            </w:r>
          </w:p>
        </w:tc>
      </w:tr>
      <w:tr w:rsidR="00F244B1" w14:paraId="77E11B2A" w14:textId="77777777" w:rsidTr="00F244B1">
        <w:tc>
          <w:tcPr>
            <w:tcW w:w="3780" w:type="dxa"/>
            <w:vAlign w:val="center"/>
          </w:tcPr>
          <w:p w14:paraId="3138F88B" w14:textId="77777777" w:rsidR="00F244B1" w:rsidRPr="00CD4EE5" w:rsidRDefault="00F244B1" w:rsidP="00DB50FB">
            <w:pPr>
              <w:pStyle w:val="ListParagraph"/>
              <w:numPr>
                <w:ilvl w:val="0"/>
                <w:numId w:val="10"/>
              </w:numPr>
              <w:spacing w:after="0" w:line="240" w:lineRule="auto"/>
              <w:ind w:left="343"/>
              <w:rPr>
                <w:color w:val="1E0A78"/>
                <w:spacing w:val="-3"/>
              </w:rPr>
            </w:pPr>
            <w:r w:rsidRPr="00CD4EE5">
              <w:rPr>
                <w:color w:val="1E0A78"/>
                <w:spacing w:val="-3"/>
              </w:rPr>
              <w:t>Latrine structure fully intact</w:t>
            </w:r>
          </w:p>
        </w:tc>
        <w:tc>
          <w:tcPr>
            <w:tcW w:w="3420" w:type="dxa"/>
          </w:tcPr>
          <w:p w14:paraId="30564170" w14:textId="174691A7" w:rsidR="00F244B1" w:rsidRPr="00346DA9" w:rsidRDefault="00F244B1" w:rsidP="00A323DF">
            <w:pPr>
              <w:spacing w:after="0" w:line="240" w:lineRule="auto"/>
              <w:rPr>
                <w:color w:val="1E0A78"/>
                <w:spacing w:val="-3"/>
              </w:rPr>
            </w:pPr>
            <w:r w:rsidRPr="00346DA9">
              <w:rPr>
                <w:color w:val="1E0A78"/>
                <w:spacing w:val="-3"/>
              </w:rPr>
              <w:t>Dichotomous</w:t>
            </w:r>
            <w:r>
              <w:rPr>
                <w:color w:val="1E0A78"/>
                <w:spacing w:val="-3"/>
              </w:rPr>
              <w:t xml:space="preserve"> (observed)</w:t>
            </w:r>
          </w:p>
        </w:tc>
        <w:tc>
          <w:tcPr>
            <w:tcW w:w="1530" w:type="dxa"/>
          </w:tcPr>
          <w:p w14:paraId="78192659" w14:textId="77777777" w:rsidR="00F244B1" w:rsidRPr="00CD4EE5" w:rsidRDefault="00F244B1" w:rsidP="00A323DF">
            <w:pPr>
              <w:spacing w:after="0" w:line="240" w:lineRule="auto"/>
              <w:rPr>
                <w:color w:val="1E0A78"/>
                <w:spacing w:val="-3"/>
              </w:rPr>
            </w:pPr>
            <w:r w:rsidRPr="00CD4EE5">
              <w:rPr>
                <w:color w:val="1E0A78"/>
                <w:spacing w:val="-3"/>
              </w:rPr>
              <w:t>Household</w:t>
            </w:r>
          </w:p>
        </w:tc>
      </w:tr>
      <w:tr w:rsidR="00F244B1" w14:paraId="045CB77A" w14:textId="77777777" w:rsidTr="00F244B1">
        <w:tc>
          <w:tcPr>
            <w:tcW w:w="3780" w:type="dxa"/>
            <w:vAlign w:val="center"/>
          </w:tcPr>
          <w:p w14:paraId="11DC1DC3" w14:textId="77777777" w:rsidR="00F244B1" w:rsidRPr="00CD4EE5" w:rsidRDefault="00F244B1" w:rsidP="00DB50FB">
            <w:pPr>
              <w:pStyle w:val="ListParagraph"/>
              <w:numPr>
                <w:ilvl w:val="0"/>
                <w:numId w:val="10"/>
              </w:numPr>
              <w:spacing w:after="0" w:line="240" w:lineRule="auto"/>
              <w:ind w:left="343"/>
              <w:rPr>
                <w:color w:val="1E0A78"/>
                <w:spacing w:val="-3"/>
              </w:rPr>
            </w:pPr>
            <w:r w:rsidRPr="00CD4EE5">
              <w:rPr>
                <w:color w:val="1E0A78"/>
                <w:spacing w:val="-3"/>
              </w:rPr>
              <w:t>Latrine has water</w:t>
            </w:r>
          </w:p>
        </w:tc>
        <w:tc>
          <w:tcPr>
            <w:tcW w:w="3420" w:type="dxa"/>
          </w:tcPr>
          <w:p w14:paraId="5B558495" w14:textId="094E73CF" w:rsidR="00F244B1" w:rsidRPr="00346DA9" w:rsidRDefault="00F244B1" w:rsidP="00A323DF">
            <w:pPr>
              <w:spacing w:after="0" w:line="240" w:lineRule="auto"/>
              <w:rPr>
                <w:color w:val="1E0A78"/>
                <w:spacing w:val="-3"/>
              </w:rPr>
            </w:pPr>
            <w:r w:rsidRPr="00346DA9">
              <w:rPr>
                <w:color w:val="1E0A78"/>
                <w:spacing w:val="-3"/>
              </w:rPr>
              <w:t>Dichotomous</w:t>
            </w:r>
            <w:r>
              <w:rPr>
                <w:color w:val="1E0A78"/>
                <w:spacing w:val="-3"/>
              </w:rPr>
              <w:t xml:space="preserve"> (observed)</w:t>
            </w:r>
          </w:p>
        </w:tc>
        <w:tc>
          <w:tcPr>
            <w:tcW w:w="1530" w:type="dxa"/>
          </w:tcPr>
          <w:p w14:paraId="7ACC22B7" w14:textId="77777777" w:rsidR="00F244B1" w:rsidRPr="00CD4EE5" w:rsidRDefault="00F244B1" w:rsidP="00A323DF">
            <w:pPr>
              <w:spacing w:after="0" w:line="240" w:lineRule="auto"/>
              <w:rPr>
                <w:color w:val="1E0A78"/>
                <w:spacing w:val="-3"/>
              </w:rPr>
            </w:pPr>
            <w:r w:rsidRPr="00CD4EE5">
              <w:rPr>
                <w:color w:val="1E0A78"/>
                <w:spacing w:val="-3"/>
              </w:rPr>
              <w:t>Household</w:t>
            </w:r>
          </w:p>
        </w:tc>
      </w:tr>
    </w:tbl>
    <w:p w14:paraId="02A64A48" w14:textId="77777777" w:rsidR="00C24FCE" w:rsidRDefault="00C24FCE" w:rsidP="00C24FCE">
      <w:pPr>
        <w:spacing w:after="0" w:line="240" w:lineRule="auto"/>
        <w:rPr>
          <w:b/>
          <w:spacing w:val="-3"/>
        </w:rPr>
      </w:pPr>
    </w:p>
    <w:p w14:paraId="407C5A63" w14:textId="77777777" w:rsidR="00C24FCE" w:rsidRPr="00D97348" w:rsidRDefault="00C24FCE" w:rsidP="00C24FCE">
      <w:pPr>
        <w:spacing w:after="0" w:line="240" w:lineRule="auto"/>
        <w:rPr>
          <w:b/>
          <w:spacing w:val="-3"/>
        </w:rPr>
      </w:pPr>
    </w:p>
    <w:p w14:paraId="6D439A19" w14:textId="77777777" w:rsidR="001C45DA" w:rsidRPr="001C45DA" w:rsidRDefault="00C24FCE" w:rsidP="00DB50FB">
      <w:pPr>
        <w:pStyle w:val="ListParagraph"/>
        <w:numPr>
          <w:ilvl w:val="3"/>
          <w:numId w:val="2"/>
        </w:numPr>
        <w:spacing w:after="0" w:line="240" w:lineRule="auto"/>
        <w:ind w:left="1890" w:hanging="828"/>
        <w:rPr>
          <w:b/>
          <w:spacing w:val="-3"/>
        </w:rPr>
      </w:pPr>
      <w:r w:rsidRPr="00693881">
        <w:rPr>
          <w:rFonts w:cs="Arial"/>
          <w:b/>
        </w:rPr>
        <w:t>What</w:t>
      </w:r>
      <w:r w:rsidRPr="00693881">
        <w:rPr>
          <w:rFonts w:cs="Arial"/>
          <w:b/>
          <w:spacing w:val="-9"/>
        </w:rPr>
        <w:t xml:space="preserve"> </w:t>
      </w:r>
      <w:r w:rsidRPr="00693881">
        <w:rPr>
          <w:rFonts w:cs="Arial"/>
          <w:b/>
        </w:rPr>
        <w:t>is</w:t>
      </w:r>
      <w:r w:rsidRPr="00693881">
        <w:rPr>
          <w:rFonts w:cs="Arial"/>
          <w:b/>
          <w:spacing w:val="-9"/>
        </w:rPr>
        <w:t xml:space="preserve"> </w:t>
      </w:r>
      <w:r w:rsidRPr="00693881">
        <w:rPr>
          <w:rFonts w:cs="Arial"/>
          <w:b/>
        </w:rPr>
        <w:t>the</w:t>
      </w:r>
      <w:r w:rsidRPr="00693881">
        <w:rPr>
          <w:rFonts w:cs="Arial"/>
          <w:b/>
          <w:spacing w:val="-9"/>
        </w:rPr>
        <w:t xml:space="preserve"> </w:t>
      </w:r>
      <w:r w:rsidRPr="00693881">
        <w:rPr>
          <w:rFonts w:cs="Arial"/>
          <w:b/>
        </w:rPr>
        <w:t>specification</w:t>
      </w:r>
      <w:r w:rsidRPr="00693881">
        <w:rPr>
          <w:rFonts w:cs="Arial"/>
          <w:b/>
          <w:spacing w:val="-8"/>
        </w:rPr>
        <w:t xml:space="preserve"> </w:t>
      </w:r>
      <w:r w:rsidRPr="00693881">
        <w:rPr>
          <w:rFonts w:cs="Arial"/>
          <w:b/>
        </w:rPr>
        <w:t>that</w:t>
      </w:r>
      <w:r w:rsidRPr="00693881">
        <w:rPr>
          <w:rFonts w:cs="Arial"/>
          <w:b/>
          <w:spacing w:val="-9"/>
        </w:rPr>
        <w:t xml:space="preserve"> </w:t>
      </w:r>
      <w:r w:rsidRPr="00693881">
        <w:rPr>
          <w:rFonts w:cs="Arial"/>
          <w:b/>
          <w:spacing w:val="-3"/>
        </w:rPr>
        <w:t>y</w:t>
      </w:r>
      <w:r w:rsidRPr="00693881">
        <w:rPr>
          <w:rFonts w:cs="Arial"/>
          <w:b/>
          <w:spacing w:val="-4"/>
        </w:rPr>
        <w:t>ou</w:t>
      </w:r>
      <w:r w:rsidRPr="00693881">
        <w:rPr>
          <w:rFonts w:cs="Arial"/>
          <w:b/>
          <w:spacing w:val="-9"/>
        </w:rPr>
        <w:t xml:space="preserve"> </w:t>
      </w:r>
      <w:r w:rsidRPr="00693881">
        <w:rPr>
          <w:rFonts w:cs="Arial"/>
          <w:b/>
        </w:rPr>
        <w:t>will</w:t>
      </w:r>
      <w:r w:rsidRPr="00693881">
        <w:rPr>
          <w:rFonts w:cs="Arial"/>
          <w:b/>
          <w:spacing w:val="-9"/>
        </w:rPr>
        <w:t xml:space="preserve"> </w:t>
      </w:r>
      <w:r w:rsidRPr="00693881">
        <w:rPr>
          <w:rFonts w:cs="Arial"/>
          <w:b/>
        </w:rPr>
        <w:t>run and what</w:t>
      </w:r>
      <w:r w:rsidRPr="00693881">
        <w:rPr>
          <w:rFonts w:cs="Arial"/>
          <w:b/>
          <w:spacing w:val="-19"/>
        </w:rPr>
        <w:t xml:space="preserve"> </w:t>
      </w:r>
      <w:r w:rsidRPr="00693881">
        <w:rPr>
          <w:rFonts w:cs="Arial"/>
          <w:b/>
          <w:spacing w:val="-2"/>
        </w:rPr>
        <w:t>v</w:t>
      </w:r>
      <w:r w:rsidRPr="00693881">
        <w:rPr>
          <w:rFonts w:cs="Arial"/>
          <w:b/>
          <w:spacing w:val="-3"/>
        </w:rPr>
        <w:t>ariables</w:t>
      </w:r>
      <w:r w:rsidRPr="00693881">
        <w:rPr>
          <w:rFonts w:cs="Arial"/>
          <w:b/>
          <w:spacing w:val="-18"/>
        </w:rPr>
        <w:t xml:space="preserve"> </w:t>
      </w:r>
      <w:r w:rsidRPr="00693881">
        <w:rPr>
          <w:rFonts w:cs="Arial"/>
          <w:b/>
        </w:rPr>
        <w:t>will</w:t>
      </w:r>
      <w:r w:rsidRPr="00693881">
        <w:rPr>
          <w:rFonts w:cs="Arial"/>
          <w:b/>
          <w:spacing w:val="-18"/>
        </w:rPr>
        <w:t xml:space="preserve"> </w:t>
      </w:r>
      <w:r w:rsidRPr="00693881">
        <w:rPr>
          <w:rFonts w:cs="Arial"/>
          <w:b/>
          <w:spacing w:val="-3"/>
        </w:rPr>
        <w:t>y</w:t>
      </w:r>
      <w:r w:rsidRPr="00693881">
        <w:rPr>
          <w:rFonts w:cs="Arial"/>
          <w:b/>
          <w:spacing w:val="-4"/>
        </w:rPr>
        <w:t>ou</w:t>
      </w:r>
      <w:r w:rsidRPr="00693881">
        <w:rPr>
          <w:rFonts w:cs="Arial"/>
          <w:b/>
          <w:spacing w:val="-18"/>
        </w:rPr>
        <w:t xml:space="preserve"> </w:t>
      </w:r>
      <w:r w:rsidRPr="00693881">
        <w:rPr>
          <w:rFonts w:cs="Arial"/>
          <w:b/>
          <w:spacing w:val="-2"/>
        </w:rPr>
        <w:t>include</w:t>
      </w:r>
      <w:r w:rsidRPr="00693881">
        <w:rPr>
          <w:rFonts w:cs="Arial"/>
          <w:b/>
          <w:spacing w:val="-19"/>
        </w:rPr>
        <w:t>?</w:t>
      </w:r>
    </w:p>
    <w:p w14:paraId="26B35FBA" w14:textId="557B9DF4" w:rsidR="00C24FCE" w:rsidRPr="001C45DA" w:rsidRDefault="00C24FCE" w:rsidP="001C45DA">
      <w:pPr>
        <w:pStyle w:val="ListParagraph"/>
        <w:spacing w:after="0" w:line="240" w:lineRule="auto"/>
        <w:ind w:left="1890"/>
        <w:rPr>
          <w:b/>
          <w:spacing w:val="-3"/>
        </w:rPr>
      </w:pPr>
      <w:r w:rsidRPr="001C45DA">
        <w:rPr>
          <w:color w:val="1E0A78"/>
          <w:spacing w:val="-3"/>
        </w:rPr>
        <w:t>See section 5.2.1.1 above (we will compute standardized differences and variables are detailed in Table 2).</w:t>
      </w:r>
    </w:p>
    <w:p w14:paraId="4A6C3404" w14:textId="77777777" w:rsidR="00C24FCE" w:rsidRPr="00BC00CA" w:rsidRDefault="00C24FCE" w:rsidP="00C24FCE">
      <w:pPr>
        <w:spacing w:after="0" w:line="240" w:lineRule="auto"/>
        <w:ind w:left="720"/>
        <w:rPr>
          <w:b/>
          <w:spacing w:val="-3"/>
        </w:rPr>
      </w:pPr>
    </w:p>
    <w:p w14:paraId="3414684D" w14:textId="77777777" w:rsidR="00C24FCE" w:rsidRDefault="00C24FCE" w:rsidP="00DB50FB">
      <w:pPr>
        <w:pStyle w:val="BodyText"/>
        <w:numPr>
          <w:ilvl w:val="3"/>
          <w:numId w:val="2"/>
        </w:numPr>
        <w:tabs>
          <w:tab w:val="left" w:pos="1217"/>
        </w:tabs>
        <w:kinsoku w:val="0"/>
        <w:overflowPunct w:val="0"/>
        <w:spacing w:before="0"/>
        <w:ind w:left="1890" w:hanging="810"/>
        <w:rPr>
          <w:rFonts w:ascii="Arial" w:hAnsi="Arial" w:cs="Arial"/>
          <w:b/>
          <w:spacing w:val="-3"/>
          <w:sz w:val="22"/>
          <w:szCs w:val="22"/>
        </w:rPr>
      </w:pPr>
      <w:r w:rsidRPr="00693881">
        <w:rPr>
          <w:rFonts w:ascii="Arial" w:hAnsi="Arial" w:cs="Arial"/>
          <w:b/>
          <w:spacing w:val="-3"/>
          <w:sz w:val="22"/>
          <w:szCs w:val="22"/>
        </w:rPr>
        <w:t xml:space="preserve">If there is an imbalance (between treatment and control groups) in one or more baseline covariates, how do you plan to address this? </w:t>
      </w:r>
    </w:p>
    <w:p w14:paraId="0DF22C90" w14:textId="77777777" w:rsidR="00C24FCE" w:rsidRPr="00311DCB" w:rsidRDefault="00C24FCE" w:rsidP="001C45DA">
      <w:pPr>
        <w:pStyle w:val="BodyText"/>
        <w:tabs>
          <w:tab w:val="left" w:pos="720"/>
        </w:tabs>
        <w:kinsoku w:val="0"/>
        <w:overflowPunct w:val="0"/>
        <w:spacing w:before="0"/>
        <w:ind w:left="1890" w:firstLine="0"/>
        <w:rPr>
          <w:rFonts w:ascii="Arial" w:hAnsi="Arial" w:cs="Arial"/>
          <w:color w:val="1E0A78"/>
          <w:spacing w:val="-3"/>
          <w:sz w:val="22"/>
          <w:szCs w:val="22"/>
        </w:rPr>
      </w:pPr>
      <w:r w:rsidRPr="00311DCB">
        <w:rPr>
          <w:rFonts w:ascii="Arial" w:hAnsi="Arial" w:cs="Arial"/>
          <w:color w:val="1E0A78"/>
          <w:spacing w:val="-3"/>
          <w:sz w:val="22"/>
          <w:szCs w:val="22"/>
        </w:rPr>
        <w:t xml:space="preserve">As </w:t>
      </w:r>
      <w:r w:rsidRPr="00BE3076">
        <w:rPr>
          <w:rFonts w:ascii="Arial" w:hAnsi="Arial" w:cs="Arial"/>
          <w:color w:val="1E0A78"/>
          <w:spacing w:val="-3"/>
          <w:sz w:val="22"/>
          <w:szCs w:val="22"/>
        </w:rPr>
        <w:t>described in section 5.1.2, we will run an adjusted model for RQ1 that includes covariates th</w:t>
      </w:r>
      <w:r w:rsidRPr="00311DCB">
        <w:rPr>
          <w:rFonts w:ascii="Arial" w:hAnsi="Arial" w:cs="Arial"/>
          <w:color w:val="1E0A78"/>
          <w:spacing w:val="-3"/>
          <w:sz w:val="22"/>
          <w:szCs w:val="22"/>
        </w:rPr>
        <w:t xml:space="preserve">at were found to be severely imbalanced between the intervention and control arms at baseline. </w:t>
      </w:r>
    </w:p>
    <w:p w14:paraId="1EA45AF2" w14:textId="77777777" w:rsidR="00C24FCE" w:rsidRPr="00693881" w:rsidRDefault="00C24FCE" w:rsidP="00C24FCE">
      <w:pPr>
        <w:pStyle w:val="BodyText"/>
        <w:tabs>
          <w:tab w:val="left" w:pos="720"/>
        </w:tabs>
        <w:kinsoku w:val="0"/>
        <w:overflowPunct w:val="0"/>
        <w:spacing w:before="0"/>
        <w:ind w:left="0" w:firstLine="0"/>
        <w:rPr>
          <w:rFonts w:ascii="Arial" w:hAnsi="Arial" w:cs="Arial"/>
          <w:b/>
          <w:spacing w:val="-3"/>
          <w:sz w:val="22"/>
          <w:szCs w:val="22"/>
        </w:rPr>
      </w:pPr>
    </w:p>
    <w:p w14:paraId="2241A618" w14:textId="77777777" w:rsidR="00C24FCE" w:rsidRPr="000B2EBE" w:rsidRDefault="00C24FCE" w:rsidP="00DB50FB">
      <w:pPr>
        <w:pStyle w:val="ListParagraph"/>
        <w:numPr>
          <w:ilvl w:val="2"/>
          <w:numId w:val="2"/>
        </w:numPr>
        <w:rPr>
          <w:b/>
          <w:lang w:val="en-US"/>
        </w:rPr>
      </w:pPr>
      <w:r w:rsidRPr="00A625A8">
        <w:rPr>
          <w:b/>
        </w:rPr>
        <w:t>Contamination</w:t>
      </w:r>
      <w:r>
        <w:rPr>
          <w:b/>
        </w:rPr>
        <w:t>:</w:t>
      </w:r>
      <w:r w:rsidRPr="000B2EBE">
        <w:rPr>
          <w:rFonts w:cs="Arial"/>
          <w:b/>
          <w:spacing w:val="-3"/>
        </w:rPr>
        <w:t xml:space="preserve"> </w:t>
      </w:r>
      <w:r w:rsidRPr="000B2EBE">
        <w:rPr>
          <w:b/>
          <w:lang w:val="en-US"/>
        </w:rPr>
        <w:t>How will you detect and manage any potential differential contamination between treatment and control groups?</w:t>
      </w:r>
    </w:p>
    <w:p w14:paraId="4B8DB8B1" w14:textId="021CD914" w:rsidR="00C24FCE" w:rsidRDefault="00C24FCE" w:rsidP="00C5333C">
      <w:pPr>
        <w:pStyle w:val="BodyText"/>
        <w:tabs>
          <w:tab w:val="left" w:pos="1080"/>
        </w:tabs>
        <w:kinsoku w:val="0"/>
        <w:overflowPunct w:val="0"/>
        <w:spacing w:before="0"/>
        <w:ind w:left="1080" w:firstLine="0"/>
        <w:jc w:val="both"/>
        <w:rPr>
          <w:rFonts w:ascii="Arial" w:hAnsi="Arial" w:cs="Arial"/>
          <w:color w:val="1E0A78"/>
          <w:spacing w:val="-3"/>
          <w:sz w:val="22"/>
          <w:szCs w:val="22"/>
        </w:rPr>
      </w:pPr>
      <w:r w:rsidRPr="00BE3076">
        <w:rPr>
          <w:rFonts w:ascii="Arial" w:hAnsi="Arial" w:cs="Arial"/>
          <w:color w:val="1E0A78"/>
          <w:spacing w:val="-3"/>
          <w:sz w:val="22"/>
          <w:szCs w:val="22"/>
        </w:rPr>
        <w:t>We aimed to have intervention and control villages geographically separated by at least a few kilomet</w:t>
      </w:r>
      <w:r w:rsidR="00425BF1">
        <w:rPr>
          <w:rFonts w:ascii="Arial" w:hAnsi="Arial" w:cs="Arial"/>
          <w:color w:val="1E0A78"/>
          <w:spacing w:val="-3"/>
          <w:sz w:val="22"/>
          <w:szCs w:val="22"/>
        </w:rPr>
        <w:t>ers to help mitigate potential spillover (i.e. contamination)</w:t>
      </w:r>
      <w:r w:rsidRPr="00BE3076">
        <w:rPr>
          <w:rFonts w:ascii="Arial" w:hAnsi="Arial" w:cs="Arial"/>
          <w:color w:val="1E0A78"/>
          <w:spacing w:val="-3"/>
          <w:sz w:val="22"/>
          <w:szCs w:val="22"/>
        </w:rPr>
        <w:t xml:space="preserve">. The CFM intervention </w:t>
      </w:r>
      <w:r>
        <w:rPr>
          <w:rFonts w:ascii="Arial" w:hAnsi="Arial" w:cs="Arial"/>
          <w:color w:val="1E0A78"/>
          <w:spacing w:val="-3"/>
          <w:sz w:val="22"/>
          <w:szCs w:val="22"/>
        </w:rPr>
        <w:t xml:space="preserve">activities </w:t>
      </w:r>
      <w:r w:rsidRPr="00BE3076">
        <w:rPr>
          <w:rFonts w:ascii="Arial" w:hAnsi="Arial" w:cs="Arial"/>
          <w:color w:val="1E0A78"/>
          <w:spacing w:val="-3"/>
          <w:sz w:val="22"/>
          <w:szCs w:val="22"/>
        </w:rPr>
        <w:t>a</w:t>
      </w:r>
      <w:r>
        <w:rPr>
          <w:rFonts w:ascii="Arial" w:hAnsi="Arial" w:cs="Arial"/>
          <w:color w:val="1E0A78"/>
          <w:spacing w:val="-3"/>
          <w:sz w:val="22"/>
          <w:szCs w:val="22"/>
        </w:rPr>
        <w:t>lso involved</w:t>
      </w:r>
      <w:r w:rsidRPr="00BE3076">
        <w:rPr>
          <w:rFonts w:ascii="Arial" w:hAnsi="Arial" w:cs="Arial"/>
          <w:color w:val="1E0A78"/>
          <w:spacing w:val="-3"/>
          <w:sz w:val="22"/>
          <w:szCs w:val="22"/>
        </w:rPr>
        <w:t xml:space="preserve"> only group meetings and individual household visits, so we did not anticipate </w:t>
      </w:r>
      <w:r w:rsidR="00425BF1">
        <w:rPr>
          <w:rFonts w:ascii="Arial" w:hAnsi="Arial" w:cs="Arial"/>
          <w:color w:val="1E0A78"/>
          <w:spacing w:val="-3"/>
          <w:sz w:val="22"/>
          <w:szCs w:val="22"/>
        </w:rPr>
        <w:t>spillover</w:t>
      </w:r>
      <w:r w:rsidR="00515A46">
        <w:rPr>
          <w:rFonts w:ascii="Arial" w:hAnsi="Arial" w:cs="Arial"/>
          <w:color w:val="1E0A78"/>
          <w:spacing w:val="-3"/>
          <w:sz w:val="22"/>
          <w:szCs w:val="22"/>
        </w:rPr>
        <w:t xml:space="preserve"> (as opposed to </w:t>
      </w:r>
      <w:r w:rsidR="00425BF1">
        <w:rPr>
          <w:rFonts w:ascii="Arial" w:hAnsi="Arial" w:cs="Arial"/>
          <w:color w:val="1E0A78"/>
          <w:spacing w:val="-3"/>
          <w:sz w:val="22"/>
          <w:szCs w:val="22"/>
        </w:rPr>
        <w:t xml:space="preserve">community-wide and </w:t>
      </w:r>
      <w:r w:rsidR="00515A46">
        <w:rPr>
          <w:rFonts w:ascii="Arial" w:hAnsi="Arial" w:cs="Arial"/>
          <w:color w:val="1E0A78"/>
          <w:spacing w:val="-3"/>
          <w:sz w:val="22"/>
          <w:szCs w:val="22"/>
        </w:rPr>
        <w:t>mass communication strategies)</w:t>
      </w:r>
      <w:r w:rsidRPr="00BE3076">
        <w:rPr>
          <w:rFonts w:ascii="Arial" w:hAnsi="Arial" w:cs="Arial"/>
          <w:color w:val="1E0A78"/>
          <w:spacing w:val="-3"/>
          <w:sz w:val="22"/>
          <w:szCs w:val="22"/>
        </w:rPr>
        <w:t xml:space="preserve">. However, to confirm this, we included a series of questions in the endline trial survey that asked control households about their awareness of the intervention. </w:t>
      </w:r>
      <w:r>
        <w:rPr>
          <w:rFonts w:ascii="Arial" w:hAnsi="Arial" w:cs="Arial"/>
          <w:color w:val="1E0A78"/>
          <w:spacing w:val="-3"/>
          <w:sz w:val="22"/>
          <w:szCs w:val="22"/>
        </w:rPr>
        <w:t>We asked the following:</w:t>
      </w:r>
    </w:p>
    <w:p w14:paraId="16F32D34" w14:textId="77777777" w:rsidR="00C24FCE" w:rsidRPr="00AB5E19" w:rsidRDefault="00C24FCE" w:rsidP="00C5333C">
      <w:pPr>
        <w:pStyle w:val="BodyText"/>
        <w:numPr>
          <w:ilvl w:val="0"/>
          <w:numId w:val="11"/>
        </w:numPr>
        <w:tabs>
          <w:tab w:val="left" w:pos="1080"/>
        </w:tabs>
        <w:kinsoku w:val="0"/>
        <w:overflowPunct w:val="0"/>
        <w:ind w:left="1800"/>
        <w:jc w:val="both"/>
        <w:rPr>
          <w:rFonts w:ascii="Arial" w:hAnsi="Arial" w:cs="Arial"/>
          <w:color w:val="1E0A78"/>
          <w:spacing w:val="-3"/>
          <w:sz w:val="22"/>
          <w:szCs w:val="22"/>
        </w:rPr>
      </w:pPr>
      <w:r w:rsidRPr="00AB5E19">
        <w:rPr>
          <w:rFonts w:ascii="Arial" w:hAnsi="Arial" w:cs="Arial"/>
          <w:color w:val="1E0A78"/>
          <w:spacing w:val="-3"/>
          <w:sz w:val="22"/>
          <w:szCs w:val="22"/>
        </w:rPr>
        <w:t>F1. Since December, have there been any activities in your village to encourage the safe disposal of child feces into latrine and/or teaching young children how to use the latrine for defecation?</w:t>
      </w:r>
    </w:p>
    <w:p w14:paraId="0A19E1A3" w14:textId="77777777" w:rsidR="00C24FCE" w:rsidRDefault="00C24FCE" w:rsidP="00C5333C">
      <w:pPr>
        <w:pStyle w:val="BodyText"/>
        <w:numPr>
          <w:ilvl w:val="0"/>
          <w:numId w:val="11"/>
        </w:numPr>
        <w:tabs>
          <w:tab w:val="left" w:pos="1080"/>
        </w:tabs>
        <w:kinsoku w:val="0"/>
        <w:overflowPunct w:val="0"/>
        <w:spacing w:before="0"/>
        <w:ind w:left="1800"/>
        <w:jc w:val="both"/>
        <w:rPr>
          <w:rFonts w:ascii="Arial" w:hAnsi="Arial" w:cs="Arial"/>
          <w:color w:val="1E0A78"/>
          <w:spacing w:val="-3"/>
          <w:sz w:val="22"/>
          <w:szCs w:val="22"/>
        </w:rPr>
      </w:pPr>
      <w:r w:rsidRPr="00AB5E19">
        <w:rPr>
          <w:rFonts w:ascii="Arial" w:hAnsi="Arial" w:cs="Arial"/>
          <w:color w:val="1E0A78"/>
          <w:spacing w:val="-3"/>
          <w:sz w:val="22"/>
          <w:szCs w:val="22"/>
        </w:rPr>
        <w:t>F2. What activities took place in your village?</w:t>
      </w:r>
    </w:p>
    <w:p w14:paraId="1DF1D11B" w14:textId="77777777" w:rsidR="00C24FCE" w:rsidRDefault="00C24FCE" w:rsidP="00C5333C">
      <w:pPr>
        <w:pStyle w:val="BodyText"/>
        <w:numPr>
          <w:ilvl w:val="0"/>
          <w:numId w:val="11"/>
        </w:numPr>
        <w:tabs>
          <w:tab w:val="left" w:pos="1080"/>
        </w:tabs>
        <w:kinsoku w:val="0"/>
        <w:overflowPunct w:val="0"/>
        <w:spacing w:before="0"/>
        <w:ind w:left="1800"/>
        <w:jc w:val="both"/>
        <w:rPr>
          <w:rFonts w:ascii="Arial" w:hAnsi="Arial" w:cs="Arial"/>
          <w:color w:val="1E0A78"/>
          <w:spacing w:val="-3"/>
          <w:sz w:val="22"/>
          <w:szCs w:val="22"/>
        </w:rPr>
      </w:pPr>
      <w:r w:rsidRPr="00AB5E19">
        <w:rPr>
          <w:rFonts w:ascii="Arial" w:hAnsi="Arial" w:cs="Arial"/>
          <w:color w:val="1E0A78"/>
          <w:spacing w:val="-3"/>
          <w:sz w:val="22"/>
          <w:szCs w:val="22"/>
        </w:rPr>
        <w:t xml:space="preserve">F5. </w:t>
      </w:r>
      <w:r>
        <w:rPr>
          <w:rFonts w:ascii="Arial" w:hAnsi="Arial" w:cs="Arial"/>
          <w:color w:val="1E0A78"/>
          <w:spacing w:val="-3"/>
          <w:sz w:val="22"/>
          <w:szCs w:val="22"/>
        </w:rPr>
        <w:t xml:space="preserve">[After showing picture and reading explanation] </w:t>
      </w:r>
      <w:r w:rsidRPr="00AB5E19">
        <w:rPr>
          <w:rFonts w:ascii="Arial" w:hAnsi="Arial" w:cs="Arial"/>
          <w:color w:val="1E0A78"/>
          <w:spacing w:val="-3"/>
          <w:sz w:val="22"/>
          <w:szCs w:val="22"/>
        </w:rPr>
        <w:t>Have you ever heard of or seen this item called a ‘latrine training mat’?</w:t>
      </w:r>
    </w:p>
    <w:p w14:paraId="13F2CFEC" w14:textId="77777777" w:rsidR="00425BF1" w:rsidRDefault="00425BF1" w:rsidP="00C5333C">
      <w:pPr>
        <w:pStyle w:val="BodyText"/>
        <w:tabs>
          <w:tab w:val="left" w:pos="1080"/>
        </w:tabs>
        <w:kinsoku w:val="0"/>
        <w:overflowPunct w:val="0"/>
        <w:spacing w:before="0"/>
        <w:ind w:left="1080" w:firstLine="0"/>
        <w:jc w:val="both"/>
        <w:rPr>
          <w:rFonts w:ascii="Arial" w:hAnsi="Arial" w:cs="Arial"/>
          <w:color w:val="1E0A78"/>
          <w:spacing w:val="-3"/>
          <w:sz w:val="22"/>
          <w:szCs w:val="22"/>
        </w:rPr>
      </w:pPr>
    </w:p>
    <w:p w14:paraId="300F2D36" w14:textId="1F2371CD" w:rsidR="00C24FCE" w:rsidRPr="00425BF1" w:rsidRDefault="00425BF1" w:rsidP="00C5333C">
      <w:pPr>
        <w:pStyle w:val="BodyText"/>
        <w:tabs>
          <w:tab w:val="left" w:pos="1080"/>
        </w:tabs>
        <w:kinsoku w:val="0"/>
        <w:overflowPunct w:val="0"/>
        <w:spacing w:before="0"/>
        <w:ind w:left="1080" w:firstLine="0"/>
        <w:jc w:val="both"/>
        <w:rPr>
          <w:rFonts w:ascii="Arial" w:hAnsi="Arial" w:cs="Arial"/>
          <w:color w:val="1E0A78"/>
          <w:spacing w:val="-3"/>
          <w:sz w:val="22"/>
          <w:szCs w:val="22"/>
        </w:rPr>
      </w:pPr>
      <w:r>
        <w:rPr>
          <w:rFonts w:ascii="Arial" w:hAnsi="Arial" w:cs="Arial"/>
          <w:color w:val="1E0A78"/>
          <w:spacing w:val="-3"/>
          <w:sz w:val="22"/>
          <w:szCs w:val="22"/>
        </w:rPr>
        <w:t xml:space="preserve">We will report the results from these three questions alongside the evaluation results so it is apparent the level of spillover, if any. </w:t>
      </w:r>
    </w:p>
    <w:p w14:paraId="51464596" w14:textId="77777777" w:rsidR="00C24FCE" w:rsidRPr="00693881" w:rsidRDefault="00C24FCE" w:rsidP="00C24FCE">
      <w:pPr>
        <w:pStyle w:val="BodyText"/>
        <w:tabs>
          <w:tab w:val="left" w:pos="1217"/>
        </w:tabs>
        <w:kinsoku w:val="0"/>
        <w:overflowPunct w:val="0"/>
        <w:spacing w:before="0"/>
        <w:rPr>
          <w:rFonts w:ascii="Arial" w:hAnsi="Arial" w:cs="Arial"/>
          <w:b/>
          <w:spacing w:val="-3"/>
          <w:sz w:val="22"/>
          <w:szCs w:val="22"/>
        </w:rPr>
      </w:pPr>
    </w:p>
    <w:p w14:paraId="0FE86496" w14:textId="77777777" w:rsidR="00C24FCE" w:rsidRDefault="00C24FCE" w:rsidP="00DB50FB">
      <w:pPr>
        <w:pStyle w:val="ListParagraph"/>
        <w:numPr>
          <w:ilvl w:val="2"/>
          <w:numId w:val="2"/>
        </w:numPr>
        <w:spacing w:after="0" w:line="240" w:lineRule="auto"/>
        <w:rPr>
          <w:b/>
        </w:rPr>
      </w:pPr>
      <w:r w:rsidRPr="00D53706">
        <w:rPr>
          <w:b/>
        </w:rPr>
        <w:t>Attrition</w:t>
      </w:r>
      <w:r>
        <w:rPr>
          <w:b/>
        </w:rPr>
        <w:t xml:space="preserve"> / Matching</w:t>
      </w:r>
    </w:p>
    <w:p w14:paraId="5AC6BAB4" w14:textId="77777777" w:rsidR="00C24FCE" w:rsidRPr="00D53706" w:rsidRDefault="00C24FCE" w:rsidP="00C24FCE">
      <w:pPr>
        <w:pStyle w:val="ListParagraph"/>
        <w:spacing w:after="0" w:line="240" w:lineRule="auto"/>
        <w:ind w:left="792"/>
        <w:rPr>
          <w:b/>
        </w:rPr>
      </w:pPr>
    </w:p>
    <w:p w14:paraId="7F6149CB" w14:textId="77777777" w:rsidR="00B7673E" w:rsidRDefault="00C24FCE" w:rsidP="00DB50FB">
      <w:pPr>
        <w:pStyle w:val="ListParagraph"/>
        <w:numPr>
          <w:ilvl w:val="3"/>
          <w:numId w:val="2"/>
        </w:numPr>
        <w:spacing w:after="0" w:line="240" w:lineRule="auto"/>
        <w:ind w:left="1890" w:hanging="828"/>
        <w:rPr>
          <w:rFonts w:cs="Arial"/>
          <w:b/>
        </w:rPr>
      </w:pPr>
      <w:r>
        <w:rPr>
          <w:rFonts w:cs="Arial"/>
          <w:b/>
        </w:rPr>
        <w:t>What was your estimated attrition rate and what was</w:t>
      </w:r>
      <w:r w:rsidRPr="00693881">
        <w:rPr>
          <w:rFonts w:cs="Arial"/>
          <w:b/>
        </w:rPr>
        <w:t xml:space="preserve"> your </w:t>
      </w:r>
      <w:r>
        <w:rPr>
          <w:rFonts w:cs="Arial"/>
          <w:b/>
        </w:rPr>
        <w:t xml:space="preserve">actual </w:t>
      </w:r>
      <w:r w:rsidRPr="00693881">
        <w:rPr>
          <w:rFonts w:cs="Arial"/>
          <w:b/>
        </w:rPr>
        <w:t xml:space="preserve">attrition rate? </w:t>
      </w:r>
      <w:r>
        <w:rPr>
          <w:rFonts w:cs="Arial"/>
          <w:b/>
        </w:rPr>
        <w:t>If the actual attrition rate is much higher than estimated, please offer some potential reasons for this higher attrition rate.</w:t>
      </w:r>
    </w:p>
    <w:p w14:paraId="28ABD267" w14:textId="5D5805C9" w:rsidR="00C24FCE" w:rsidRPr="00B7673E" w:rsidRDefault="00C24FCE" w:rsidP="00B7673E">
      <w:pPr>
        <w:spacing w:after="0" w:line="240" w:lineRule="auto"/>
        <w:ind w:left="1062"/>
        <w:rPr>
          <w:rFonts w:cs="Arial"/>
          <w:b/>
        </w:rPr>
      </w:pPr>
      <w:r w:rsidRPr="00B7673E">
        <w:rPr>
          <w:rFonts w:cs="Arial"/>
          <w:color w:val="1E0A78"/>
        </w:rPr>
        <w:t xml:space="preserve">We estimated an attrition rate of 10%, which was based on our previous experience conducting sanitation trials in the region. </w:t>
      </w:r>
      <w:r w:rsidR="00341412">
        <w:rPr>
          <w:rFonts w:cs="Arial"/>
          <w:color w:val="1E0A78"/>
        </w:rPr>
        <w:t>In</w:t>
      </w:r>
      <w:r w:rsidR="001C760C">
        <w:rPr>
          <w:rFonts w:cs="Arial"/>
          <w:color w:val="1E0A78"/>
        </w:rPr>
        <w:t xml:space="preserve"> actuality</w:t>
      </w:r>
      <w:r w:rsidR="00341412">
        <w:rPr>
          <w:rFonts w:cs="Arial"/>
          <w:color w:val="1E0A78"/>
        </w:rPr>
        <w:t xml:space="preserve">, about 35% more surveys were </w:t>
      </w:r>
      <w:r w:rsidR="00341412">
        <w:rPr>
          <w:rFonts w:cs="Arial"/>
          <w:color w:val="1E0A78"/>
        </w:rPr>
        <w:lastRenderedPageBreak/>
        <w:t xml:space="preserve">conducted at baseline compared to endline which could be viewed as </w:t>
      </w:r>
      <w:r w:rsidR="006C0114" w:rsidRPr="006C0114">
        <w:rPr>
          <w:rFonts w:cs="Arial"/>
          <w:b/>
          <w:i/>
          <w:color w:val="1E0A78"/>
        </w:rPr>
        <w:t>no</w:t>
      </w:r>
      <w:r w:rsidR="006C0114">
        <w:rPr>
          <w:rFonts w:cs="Arial"/>
          <w:color w:val="1E0A78"/>
        </w:rPr>
        <w:t xml:space="preserve"> </w:t>
      </w:r>
      <w:r w:rsidR="00341412">
        <w:rPr>
          <w:rFonts w:cs="Arial"/>
          <w:color w:val="1E0A78"/>
        </w:rPr>
        <w:t xml:space="preserve">attrition. </w:t>
      </w:r>
      <w:r w:rsidR="006C0114">
        <w:rPr>
          <w:rFonts w:cs="Arial"/>
          <w:color w:val="1E0A78"/>
        </w:rPr>
        <w:t>However, w</w:t>
      </w:r>
      <w:r w:rsidR="00341412">
        <w:rPr>
          <w:rFonts w:cs="Arial"/>
          <w:color w:val="1E0A78"/>
        </w:rPr>
        <w:t>hen we matched the endline and baseline survey participants we found that only about 45% of the endline participants were also surveyed at baseline</w:t>
      </w:r>
      <w:r w:rsidR="00E32D8A">
        <w:rPr>
          <w:rFonts w:cs="Arial"/>
          <w:color w:val="1E0A78"/>
        </w:rPr>
        <w:t xml:space="preserve"> (vice versa, this equates to about 60% of the baseline sample was surveyed at endline)</w:t>
      </w:r>
      <w:r w:rsidR="00341412">
        <w:rPr>
          <w:rFonts w:cs="Arial"/>
          <w:color w:val="1E0A78"/>
        </w:rPr>
        <w:t>. If the main research question (RQ1) relied on matching the baseline and endline samples, then in that sense we would have a large attrition rate, but the analysis only uses the endline sample</w:t>
      </w:r>
      <w:r w:rsidR="00F04C52">
        <w:rPr>
          <w:rFonts w:cs="Arial"/>
          <w:color w:val="1E0A78"/>
        </w:rPr>
        <w:t>.</w:t>
      </w:r>
    </w:p>
    <w:p w14:paraId="62B393A1" w14:textId="77777777" w:rsidR="00C24FCE" w:rsidRPr="00D66B04" w:rsidRDefault="00C24FCE" w:rsidP="00C24FCE">
      <w:pPr>
        <w:spacing w:after="0" w:line="240" w:lineRule="auto"/>
        <w:ind w:left="1890"/>
        <w:jc w:val="both"/>
        <w:rPr>
          <w:rFonts w:cs="Arial"/>
          <w:color w:val="1E0A78"/>
        </w:rPr>
      </w:pPr>
    </w:p>
    <w:p w14:paraId="1E337C01" w14:textId="16D22DB8" w:rsidR="00C24FCE" w:rsidRDefault="00341412" w:rsidP="00C24FCE">
      <w:pPr>
        <w:spacing w:after="0" w:line="240" w:lineRule="auto"/>
        <w:ind w:left="1080"/>
        <w:jc w:val="both"/>
        <w:rPr>
          <w:rFonts w:cs="Arial"/>
          <w:color w:val="1E0A78"/>
        </w:rPr>
      </w:pPr>
      <w:r>
        <w:rPr>
          <w:rFonts w:cs="Arial"/>
          <w:color w:val="1E0A78"/>
        </w:rPr>
        <w:t xml:space="preserve">The more participants at endline </w:t>
      </w:r>
      <w:r w:rsidR="00C24FCE" w:rsidRPr="00D66B04">
        <w:rPr>
          <w:rFonts w:cs="Arial"/>
          <w:color w:val="1E0A78"/>
        </w:rPr>
        <w:t>may be due to the following factors:</w:t>
      </w:r>
    </w:p>
    <w:p w14:paraId="3828F726" w14:textId="77777777" w:rsidR="00C24FCE" w:rsidRPr="00D66B04" w:rsidRDefault="00C24FCE" w:rsidP="00C24FCE">
      <w:pPr>
        <w:spacing w:after="0" w:line="240" w:lineRule="auto"/>
        <w:jc w:val="both"/>
        <w:rPr>
          <w:rFonts w:cs="Arial"/>
          <w:color w:val="1E0A78"/>
        </w:rPr>
      </w:pPr>
    </w:p>
    <w:p w14:paraId="66B2A437" w14:textId="35257B3F" w:rsidR="00C8047A" w:rsidRDefault="00C24FCE" w:rsidP="00DB50FB">
      <w:pPr>
        <w:numPr>
          <w:ilvl w:val="1"/>
          <w:numId w:val="12"/>
        </w:numPr>
        <w:spacing w:after="0" w:line="240" w:lineRule="auto"/>
        <w:rPr>
          <w:rFonts w:cs="Arial"/>
          <w:color w:val="1E0A78"/>
          <w:lang w:val="en-US"/>
        </w:rPr>
      </w:pPr>
      <w:r w:rsidRPr="00FD5F56">
        <w:rPr>
          <w:rFonts w:cs="Arial"/>
          <w:b/>
          <w:color w:val="1E0A78"/>
          <w:lang w:val="en-US"/>
        </w:rPr>
        <w:t>Timing</w:t>
      </w:r>
      <w:r w:rsidRPr="00FD5F56">
        <w:rPr>
          <w:rFonts w:cs="Arial"/>
          <w:color w:val="1E0A78"/>
          <w:lang w:val="en-US"/>
        </w:rPr>
        <w:t xml:space="preserve"> = During </w:t>
      </w:r>
      <w:r w:rsidR="00827309">
        <w:rPr>
          <w:rFonts w:cs="Arial"/>
          <w:color w:val="1E0A78"/>
          <w:lang w:val="en-US"/>
        </w:rPr>
        <w:t xml:space="preserve">the </w:t>
      </w:r>
      <w:r w:rsidRPr="00FD5F56">
        <w:rPr>
          <w:rFonts w:cs="Arial"/>
          <w:color w:val="1E0A78"/>
          <w:lang w:val="en-US"/>
        </w:rPr>
        <w:t>baseline</w:t>
      </w:r>
      <w:r w:rsidR="00827309">
        <w:rPr>
          <w:rFonts w:cs="Arial"/>
          <w:color w:val="1E0A78"/>
          <w:lang w:val="en-US"/>
        </w:rPr>
        <w:t xml:space="preserve"> survey the data collection team kept </w:t>
      </w:r>
      <w:r w:rsidR="00C8047A">
        <w:rPr>
          <w:rFonts w:cs="Arial"/>
          <w:color w:val="1E0A78"/>
          <w:lang w:val="en-US"/>
        </w:rPr>
        <w:t xml:space="preserve">a 9-5 schedule. </w:t>
      </w:r>
      <w:r w:rsidRPr="00FD5F56">
        <w:rPr>
          <w:rFonts w:cs="Arial"/>
          <w:color w:val="1E0A78"/>
          <w:lang w:val="en-US"/>
        </w:rPr>
        <w:t>However</w:t>
      </w:r>
      <w:r w:rsidR="00C8047A">
        <w:rPr>
          <w:rFonts w:cs="Arial"/>
          <w:color w:val="1E0A78"/>
          <w:lang w:val="en-US"/>
        </w:rPr>
        <w:t>,</w:t>
      </w:r>
      <w:r w:rsidRPr="00FD5F56">
        <w:rPr>
          <w:rFonts w:cs="Arial"/>
          <w:color w:val="1E0A78"/>
          <w:lang w:val="en-US"/>
        </w:rPr>
        <w:t xml:space="preserve"> during endline </w:t>
      </w:r>
      <w:r w:rsidR="00C8047A">
        <w:rPr>
          <w:rFonts w:cs="Arial"/>
          <w:color w:val="1E0A78"/>
          <w:lang w:val="en-US"/>
        </w:rPr>
        <w:t xml:space="preserve">data collection the team was more strategic about when they went to villages to ensure caregivers would be available. For example, in some regions of the study area caregivers were more involved in agricultural works and thus were not available until much later in the day. </w:t>
      </w:r>
    </w:p>
    <w:p w14:paraId="4F934A6D" w14:textId="13EC7E42" w:rsidR="00C24FCE" w:rsidRPr="008A56F2" w:rsidRDefault="00C24FCE" w:rsidP="00DB50FB">
      <w:pPr>
        <w:numPr>
          <w:ilvl w:val="1"/>
          <w:numId w:val="12"/>
        </w:numPr>
        <w:spacing w:after="0" w:line="240" w:lineRule="auto"/>
        <w:rPr>
          <w:rFonts w:cs="Arial"/>
          <w:color w:val="1E0A78"/>
          <w:lang w:val="en-US"/>
        </w:rPr>
      </w:pPr>
      <w:r w:rsidRPr="00FD5F56">
        <w:rPr>
          <w:rFonts w:cs="Arial"/>
          <w:b/>
          <w:color w:val="1E0A78"/>
          <w:lang w:val="en-US"/>
        </w:rPr>
        <w:t>COVID-19</w:t>
      </w:r>
      <w:r w:rsidRPr="00FD5F56">
        <w:rPr>
          <w:rFonts w:cs="Arial"/>
          <w:color w:val="1E0A78"/>
          <w:lang w:val="en-US"/>
        </w:rPr>
        <w:t xml:space="preserve"> = Our study area includes a large migrant population. Many households during baseline were locked/absent and this was in part because the family had </w:t>
      </w:r>
      <w:r w:rsidRPr="008A56F2">
        <w:rPr>
          <w:rFonts w:cs="Arial"/>
          <w:color w:val="1E0A78"/>
          <w:lang w:val="en-US"/>
        </w:rPr>
        <w:t xml:space="preserve">migrated to a city (typically Surat, Hyderabad, Mumbai) for work. Then families returned after the first COVID wave and stayed. This might be the main reason why endline saw so many more eligible HHs. </w:t>
      </w:r>
    </w:p>
    <w:p w14:paraId="609B0FA3" w14:textId="6B83D1D8" w:rsidR="00C24FCE" w:rsidRPr="008A56F2" w:rsidRDefault="00C24FCE" w:rsidP="00DB50FB">
      <w:pPr>
        <w:numPr>
          <w:ilvl w:val="1"/>
          <w:numId w:val="12"/>
        </w:numPr>
        <w:spacing w:after="0" w:line="240" w:lineRule="auto"/>
        <w:rPr>
          <w:rFonts w:cs="Arial"/>
          <w:color w:val="1E0A78"/>
          <w:lang w:val="en-US"/>
        </w:rPr>
      </w:pPr>
      <w:r w:rsidRPr="008A56F2">
        <w:rPr>
          <w:rFonts w:cs="Arial"/>
          <w:b/>
          <w:color w:val="1E0A78"/>
          <w:lang w:val="en-US"/>
        </w:rPr>
        <w:t>Language</w:t>
      </w:r>
      <w:r w:rsidRPr="008A56F2">
        <w:rPr>
          <w:rFonts w:cs="Arial"/>
          <w:color w:val="1E0A78"/>
          <w:lang w:val="en-US"/>
        </w:rPr>
        <w:t xml:space="preserve"> = </w:t>
      </w:r>
      <w:r w:rsidR="005200C7" w:rsidRPr="008A56F2">
        <w:rPr>
          <w:rFonts w:cs="Arial"/>
          <w:color w:val="1E0A78"/>
          <w:lang w:val="en-US"/>
        </w:rPr>
        <w:t xml:space="preserve">The endline survey team included a team member who was fluent in Sora language which is spoken in some regions of the study area. This may have allowed some caregivers to participate in the endline survey who were unable to during baseline due to language barrier. </w:t>
      </w:r>
    </w:p>
    <w:p w14:paraId="076B0070" w14:textId="77777777" w:rsidR="00C24FCE" w:rsidRPr="008A56F2" w:rsidRDefault="00C24FCE" w:rsidP="00C24FCE">
      <w:pPr>
        <w:spacing w:after="0" w:line="240" w:lineRule="auto"/>
        <w:ind w:left="1890"/>
        <w:rPr>
          <w:rFonts w:cs="Arial"/>
        </w:rPr>
      </w:pPr>
    </w:p>
    <w:p w14:paraId="29DD6A48" w14:textId="0E6CA62C" w:rsidR="00C24FCE" w:rsidRPr="008A56F2" w:rsidRDefault="00C24FCE" w:rsidP="00DB50FB">
      <w:pPr>
        <w:pStyle w:val="ListParagraph"/>
        <w:numPr>
          <w:ilvl w:val="3"/>
          <w:numId w:val="2"/>
        </w:numPr>
        <w:spacing w:after="0" w:line="240" w:lineRule="auto"/>
        <w:ind w:left="1890" w:hanging="828"/>
        <w:rPr>
          <w:rFonts w:cs="Arial"/>
          <w:b/>
        </w:rPr>
      </w:pPr>
      <w:r w:rsidRPr="008A56F2">
        <w:rPr>
          <w:rFonts w:cs="Arial"/>
          <w:b/>
        </w:rPr>
        <w:t>How does the actual attrition rate impact your analyses for the research questions outlined in section 2.2?</w:t>
      </w:r>
    </w:p>
    <w:p w14:paraId="3A590977" w14:textId="6393FD20" w:rsidR="00DA3F83" w:rsidRPr="008A56F2" w:rsidRDefault="00DA3F83" w:rsidP="00B7673E">
      <w:pPr>
        <w:spacing w:after="0" w:line="240" w:lineRule="auto"/>
        <w:ind w:left="1440"/>
        <w:rPr>
          <w:rFonts w:cs="Arial"/>
          <w:color w:val="1E0A78"/>
        </w:rPr>
      </w:pPr>
      <w:r w:rsidRPr="008A56F2">
        <w:rPr>
          <w:rFonts w:cs="Arial"/>
          <w:color w:val="1E0A78"/>
        </w:rPr>
        <w:t xml:space="preserve">There is no impact on the main research question (RQ1) or some of the secondary research questions (RQ2 and RQ4), since these analyses rely only on the endline sample and actually many more participants were surveyed at endline. </w:t>
      </w:r>
      <w:r w:rsidR="00E32D8A" w:rsidRPr="008A56F2">
        <w:rPr>
          <w:rFonts w:cs="Arial"/>
          <w:color w:val="1E0A78"/>
        </w:rPr>
        <w:t xml:space="preserve">The </w:t>
      </w:r>
      <w:r w:rsidR="000A0C81" w:rsidRPr="008A56F2">
        <w:rPr>
          <w:rFonts w:cs="Arial"/>
          <w:color w:val="1E0A78"/>
        </w:rPr>
        <w:t xml:space="preserve">mediation </w:t>
      </w:r>
      <w:r w:rsidRPr="008A56F2">
        <w:rPr>
          <w:rFonts w:cs="Arial"/>
          <w:color w:val="1E0A78"/>
        </w:rPr>
        <w:t>analys</w:t>
      </w:r>
      <w:r w:rsidR="000A0C81" w:rsidRPr="008A56F2">
        <w:rPr>
          <w:rFonts w:cs="Arial"/>
          <w:color w:val="1E0A78"/>
        </w:rPr>
        <w:t>es</w:t>
      </w:r>
      <w:r w:rsidRPr="008A56F2">
        <w:rPr>
          <w:rFonts w:cs="Arial"/>
          <w:color w:val="1E0A78"/>
        </w:rPr>
        <w:t xml:space="preserve"> for RQ3 </w:t>
      </w:r>
      <w:r w:rsidR="00E32D8A" w:rsidRPr="008A56F2">
        <w:rPr>
          <w:rFonts w:cs="Arial"/>
          <w:color w:val="1E0A78"/>
        </w:rPr>
        <w:t>do</w:t>
      </w:r>
      <w:r w:rsidR="000A0C81" w:rsidRPr="008A56F2">
        <w:rPr>
          <w:rFonts w:cs="Arial"/>
          <w:color w:val="1E0A78"/>
        </w:rPr>
        <w:t xml:space="preserve"> </w:t>
      </w:r>
      <w:r w:rsidRPr="008A56F2">
        <w:rPr>
          <w:rFonts w:cs="Arial"/>
          <w:color w:val="1E0A78"/>
        </w:rPr>
        <w:t>rel</w:t>
      </w:r>
      <w:r w:rsidR="00E32D8A" w:rsidRPr="008A56F2">
        <w:rPr>
          <w:rFonts w:cs="Arial"/>
          <w:color w:val="1E0A78"/>
        </w:rPr>
        <w:t>y</w:t>
      </w:r>
      <w:r w:rsidRPr="008A56F2">
        <w:rPr>
          <w:rFonts w:cs="Arial"/>
          <w:color w:val="1E0A78"/>
        </w:rPr>
        <w:t xml:space="preserve"> on matching the baseline sample to the endline sample</w:t>
      </w:r>
      <w:r w:rsidR="00E32D8A" w:rsidRPr="008A56F2">
        <w:rPr>
          <w:rFonts w:cs="Arial"/>
          <w:color w:val="1E0A78"/>
        </w:rPr>
        <w:t xml:space="preserve"> but the attrition rate </w:t>
      </w:r>
      <w:r w:rsidR="000A0C81" w:rsidRPr="008A56F2">
        <w:rPr>
          <w:rFonts w:cs="Arial"/>
          <w:color w:val="1E0A78"/>
        </w:rPr>
        <w:t xml:space="preserve">does not result in too small of a sample size for these analyses. </w:t>
      </w:r>
    </w:p>
    <w:p w14:paraId="3F62A505" w14:textId="466175FA" w:rsidR="000A0C81" w:rsidRPr="008A56F2" w:rsidRDefault="000A0C81" w:rsidP="00B7673E">
      <w:pPr>
        <w:spacing w:after="0" w:line="240" w:lineRule="auto"/>
        <w:ind w:left="1440"/>
        <w:rPr>
          <w:rFonts w:cs="Arial"/>
          <w:color w:val="1E0A78"/>
        </w:rPr>
      </w:pPr>
    </w:p>
    <w:p w14:paraId="3C7CC6A5" w14:textId="17700A29" w:rsidR="00DA3F83" w:rsidRPr="008A56F2" w:rsidRDefault="000A0C81" w:rsidP="000A0C81">
      <w:pPr>
        <w:spacing w:after="0" w:line="240" w:lineRule="auto"/>
        <w:ind w:left="1440"/>
        <w:rPr>
          <w:rFonts w:cs="Arial"/>
          <w:color w:val="1E0A78"/>
        </w:rPr>
      </w:pPr>
      <w:r w:rsidRPr="008A56F2">
        <w:rPr>
          <w:rFonts w:cs="Arial"/>
          <w:color w:val="1E0A78"/>
        </w:rPr>
        <w:t xml:space="preserve">However, since only about 45% of the endline participants were also surveyed at baseline, we decided to conduct some additional analyses to determine whether or not the two samples — those who received endline and baseline surveys vs. those who received only endline — were meaningfully different. This led to the following analytical decisions: </w:t>
      </w:r>
    </w:p>
    <w:p w14:paraId="5E60B879" w14:textId="1B3A73C2" w:rsidR="00C24FCE" w:rsidRPr="008A56F2" w:rsidRDefault="004E1DB8" w:rsidP="00DB50FB">
      <w:pPr>
        <w:pStyle w:val="ListParagraph"/>
        <w:numPr>
          <w:ilvl w:val="0"/>
          <w:numId w:val="13"/>
        </w:numPr>
        <w:spacing w:after="0" w:line="240" w:lineRule="auto"/>
        <w:ind w:left="2160"/>
        <w:rPr>
          <w:rFonts w:cs="Arial"/>
          <w:color w:val="1E0A78"/>
        </w:rPr>
      </w:pPr>
      <w:r w:rsidRPr="008A56F2">
        <w:rPr>
          <w:rFonts w:cs="Arial"/>
          <w:color w:val="1E0A78"/>
        </w:rPr>
        <w:t>Decided to c</w:t>
      </w:r>
      <w:r w:rsidR="00C24FCE" w:rsidRPr="008A56F2">
        <w:rPr>
          <w:rFonts w:cs="Arial"/>
          <w:color w:val="1E0A78"/>
        </w:rPr>
        <w:t xml:space="preserve">onduct </w:t>
      </w:r>
      <w:r w:rsidRPr="008A56F2">
        <w:rPr>
          <w:rFonts w:cs="Arial"/>
          <w:color w:val="1E0A78"/>
        </w:rPr>
        <w:t>the RQ</w:t>
      </w:r>
      <w:r w:rsidR="000B1B63" w:rsidRPr="008A56F2">
        <w:rPr>
          <w:rFonts w:cs="Arial"/>
          <w:color w:val="1E0A78"/>
        </w:rPr>
        <w:t>5</w:t>
      </w:r>
      <w:r w:rsidRPr="008A56F2">
        <w:rPr>
          <w:rFonts w:cs="Arial"/>
          <w:color w:val="1E0A78"/>
        </w:rPr>
        <w:t xml:space="preserve"> sensitivity analysis</w:t>
      </w:r>
    </w:p>
    <w:p w14:paraId="3F91F570" w14:textId="609EBE56" w:rsidR="00C24FCE" w:rsidRPr="008A56F2" w:rsidRDefault="004E1DB8" w:rsidP="00DB50FB">
      <w:pPr>
        <w:pStyle w:val="ListParagraph"/>
        <w:numPr>
          <w:ilvl w:val="0"/>
          <w:numId w:val="13"/>
        </w:numPr>
        <w:spacing w:after="0" w:line="240" w:lineRule="auto"/>
        <w:ind w:left="2160"/>
        <w:rPr>
          <w:rFonts w:cs="Arial"/>
          <w:color w:val="1E0A78"/>
        </w:rPr>
      </w:pPr>
      <w:r w:rsidRPr="008A56F2">
        <w:rPr>
          <w:rFonts w:cs="Arial"/>
          <w:color w:val="1E0A78"/>
        </w:rPr>
        <w:t>Decided to also compare</w:t>
      </w:r>
      <w:r w:rsidR="00C24FCE" w:rsidRPr="008A56F2">
        <w:rPr>
          <w:rFonts w:cs="Arial"/>
          <w:color w:val="1E0A78"/>
        </w:rPr>
        <w:t xml:space="preserve"> sociodemographics of the two groups </w:t>
      </w:r>
      <w:r w:rsidRPr="008A56F2">
        <w:rPr>
          <w:rFonts w:cs="Arial"/>
          <w:color w:val="1E0A78"/>
        </w:rPr>
        <w:t>(those who received both endline and baseline vs. those who only received endline)</w:t>
      </w:r>
    </w:p>
    <w:p w14:paraId="1196F8D9" w14:textId="7A6FF4D2" w:rsidR="004E1DB8" w:rsidRPr="008A56F2" w:rsidRDefault="00C24FCE" w:rsidP="00DB50FB">
      <w:pPr>
        <w:pStyle w:val="ListParagraph"/>
        <w:numPr>
          <w:ilvl w:val="0"/>
          <w:numId w:val="13"/>
        </w:numPr>
        <w:spacing w:after="0" w:line="240" w:lineRule="auto"/>
        <w:ind w:left="2160"/>
        <w:rPr>
          <w:rFonts w:cs="Arial"/>
          <w:color w:val="1E0A78"/>
        </w:rPr>
      </w:pPr>
      <w:r w:rsidRPr="008A56F2">
        <w:rPr>
          <w:rFonts w:cs="Arial"/>
          <w:color w:val="1E0A78"/>
        </w:rPr>
        <w:t xml:space="preserve">No matter the outcome of the sensitivity analyses, </w:t>
      </w:r>
      <w:r w:rsidR="004E1DB8" w:rsidRPr="008A56F2">
        <w:rPr>
          <w:rFonts w:cs="Arial"/>
          <w:color w:val="1E0A78"/>
        </w:rPr>
        <w:t xml:space="preserve">we also decided to </w:t>
      </w:r>
      <w:r w:rsidRPr="008A56F2">
        <w:rPr>
          <w:rFonts w:cs="Arial"/>
          <w:color w:val="1E0A78"/>
        </w:rPr>
        <w:t>produce 3 different models</w:t>
      </w:r>
      <w:r w:rsidR="004E1DB8" w:rsidRPr="008A56F2">
        <w:rPr>
          <w:rFonts w:cs="Arial"/>
          <w:color w:val="1E0A78"/>
        </w:rPr>
        <w:t xml:space="preserve"> for RQ1</w:t>
      </w:r>
      <w:r w:rsidRPr="008A56F2">
        <w:rPr>
          <w:rFonts w:cs="Arial"/>
          <w:color w:val="1E0A78"/>
        </w:rPr>
        <w:t xml:space="preserve">: unadjusted, adjusted </w:t>
      </w:r>
      <w:r w:rsidR="004E1DB8" w:rsidRPr="008A56F2">
        <w:rPr>
          <w:rFonts w:cs="Arial"/>
          <w:color w:val="1E0A78"/>
        </w:rPr>
        <w:t xml:space="preserve">for stratification variable and any imbalanced covariates, adjusted for those variables as well as baseline prevalence of </w:t>
      </w:r>
      <w:r w:rsidR="00F52ABD" w:rsidRPr="008A56F2">
        <w:rPr>
          <w:rFonts w:cs="Arial"/>
          <w:color w:val="1E0A78"/>
        </w:rPr>
        <w:t>safe disposal</w:t>
      </w:r>
      <w:r w:rsidR="004E1DB8" w:rsidRPr="008A56F2">
        <w:rPr>
          <w:rFonts w:cs="Arial"/>
          <w:color w:val="1E0A78"/>
        </w:rPr>
        <w:t xml:space="preserve">. This decision was made </w:t>
      </w:r>
      <w:r w:rsidR="000A0C81" w:rsidRPr="008A56F2">
        <w:rPr>
          <w:rFonts w:cs="Arial"/>
          <w:color w:val="1E0A78"/>
        </w:rPr>
        <w:t xml:space="preserve">since it is possible </w:t>
      </w:r>
      <w:r w:rsidR="004E1DB8" w:rsidRPr="008A56F2">
        <w:rPr>
          <w:rFonts w:cs="Arial"/>
          <w:color w:val="1E0A78"/>
        </w:rPr>
        <w:t xml:space="preserve">the </w:t>
      </w:r>
      <w:r w:rsidR="00976410" w:rsidRPr="008A56F2">
        <w:rPr>
          <w:rFonts w:cs="Arial"/>
          <w:color w:val="1E0A78"/>
        </w:rPr>
        <w:t xml:space="preserve">baseline sample does not accurately reflect the </w:t>
      </w:r>
      <w:r w:rsidR="004E1DB8" w:rsidRPr="008A56F2">
        <w:rPr>
          <w:rFonts w:cs="Arial"/>
          <w:color w:val="1E0A78"/>
        </w:rPr>
        <w:t xml:space="preserve">“true” baseline prevalence of </w:t>
      </w:r>
      <w:r w:rsidR="00F52ABD" w:rsidRPr="008A56F2">
        <w:rPr>
          <w:rFonts w:cs="Arial"/>
          <w:color w:val="1E0A78"/>
        </w:rPr>
        <w:t>safe disposal</w:t>
      </w:r>
      <w:r w:rsidR="004E1DB8" w:rsidRPr="008A56F2">
        <w:rPr>
          <w:rFonts w:cs="Arial"/>
          <w:color w:val="1E0A78"/>
        </w:rPr>
        <w:t xml:space="preserve"> </w:t>
      </w:r>
      <w:r w:rsidR="00976410" w:rsidRPr="008A56F2">
        <w:rPr>
          <w:rFonts w:cs="Arial"/>
          <w:color w:val="1E0A78"/>
        </w:rPr>
        <w:t xml:space="preserve">for the endline sample. As such, we decided to run different models with and without the baseline prevalence of </w:t>
      </w:r>
      <w:r w:rsidR="00F52ABD" w:rsidRPr="008A56F2">
        <w:rPr>
          <w:rFonts w:cs="Arial"/>
          <w:color w:val="1E0A78"/>
        </w:rPr>
        <w:t>safe disposal</w:t>
      </w:r>
      <w:r w:rsidR="00976410" w:rsidRPr="008A56F2">
        <w:rPr>
          <w:rFonts w:cs="Arial"/>
          <w:color w:val="1E0A78"/>
        </w:rPr>
        <w:t>.</w:t>
      </w:r>
    </w:p>
    <w:p w14:paraId="53652CF4" w14:textId="77777777" w:rsidR="00C24FCE" w:rsidRPr="008A56F2" w:rsidRDefault="00C24FCE" w:rsidP="00C24FCE">
      <w:pPr>
        <w:spacing w:after="0" w:line="240" w:lineRule="auto"/>
        <w:rPr>
          <w:rFonts w:cs="Arial"/>
          <w:b/>
        </w:rPr>
      </w:pPr>
    </w:p>
    <w:p w14:paraId="6B7A69A0" w14:textId="77777777" w:rsidR="00C24FCE" w:rsidRPr="008A56F2" w:rsidRDefault="00C24FCE" w:rsidP="00DB50FB">
      <w:pPr>
        <w:pStyle w:val="ListParagraph"/>
        <w:numPr>
          <w:ilvl w:val="3"/>
          <w:numId w:val="2"/>
        </w:numPr>
        <w:spacing w:after="0" w:line="240" w:lineRule="auto"/>
        <w:ind w:left="1890" w:hanging="828"/>
        <w:rPr>
          <w:rFonts w:cs="Arial"/>
          <w:b/>
        </w:rPr>
      </w:pPr>
      <w:r w:rsidRPr="008A56F2">
        <w:rPr>
          <w:rFonts w:cs="Arial"/>
          <w:b/>
          <w:spacing w:val="-4"/>
        </w:rPr>
        <w:t>How</w:t>
      </w:r>
      <w:r w:rsidRPr="008A56F2">
        <w:rPr>
          <w:rFonts w:cs="Arial"/>
          <w:b/>
          <w:spacing w:val="-30"/>
        </w:rPr>
        <w:t xml:space="preserve"> </w:t>
      </w:r>
      <w:r w:rsidRPr="008A56F2">
        <w:rPr>
          <w:rFonts w:cs="Arial"/>
          <w:b/>
          <w:spacing w:val="1"/>
        </w:rPr>
        <w:t>does</w:t>
      </w:r>
      <w:r w:rsidRPr="008A56F2">
        <w:rPr>
          <w:rFonts w:cs="Arial"/>
          <w:b/>
          <w:spacing w:val="-30"/>
        </w:rPr>
        <w:t xml:space="preserve"> </w:t>
      </w:r>
      <w:r w:rsidRPr="008A56F2">
        <w:rPr>
          <w:rFonts w:cs="Arial"/>
          <w:b/>
        </w:rPr>
        <w:t>expected</w:t>
      </w:r>
      <w:r w:rsidRPr="008A56F2">
        <w:rPr>
          <w:rFonts w:cs="Arial"/>
          <w:b/>
          <w:spacing w:val="-29"/>
        </w:rPr>
        <w:t xml:space="preserve"> </w:t>
      </w:r>
      <w:r w:rsidRPr="008A56F2">
        <w:rPr>
          <w:rFonts w:cs="Arial"/>
          <w:b/>
        </w:rPr>
        <w:t>attrition</w:t>
      </w:r>
      <w:r w:rsidRPr="008A56F2">
        <w:rPr>
          <w:rFonts w:cs="Arial"/>
          <w:b/>
          <w:spacing w:val="-30"/>
        </w:rPr>
        <w:t xml:space="preserve"> </w:t>
      </w:r>
      <w:r w:rsidRPr="008A56F2">
        <w:rPr>
          <w:rFonts w:cs="Arial"/>
          <w:b/>
          <w:spacing w:val="-3"/>
        </w:rPr>
        <w:t>change</w:t>
      </w:r>
      <w:r w:rsidRPr="008A56F2">
        <w:rPr>
          <w:rFonts w:cs="Arial"/>
          <w:b/>
          <w:spacing w:val="-30"/>
        </w:rPr>
        <w:t xml:space="preserve"> </w:t>
      </w:r>
      <w:r w:rsidRPr="008A56F2">
        <w:rPr>
          <w:rFonts w:cs="Arial"/>
          <w:b/>
          <w:spacing w:val="-2"/>
        </w:rPr>
        <w:t>y</w:t>
      </w:r>
      <w:r w:rsidRPr="008A56F2">
        <w:rPr>
          <w:rFonts w:cs="Arial"/>
          <w:b/>
          <w:spacing w:val="-3"/>
        </w:rPr>
        <w:t>our</w:t>
      </w:r>
      <w:r w:rsidRPr="008A56F2">
        <w:rPr>
          <w:rFonts w:cs="Arial"/>
          <w:b/>
          <w:spacing w:val="-30"/>
        </w:rPr>
        <w:t xml:space="preserve"> </w:t>
      </w:r>
      <w:r w:rsidRPr="008A56F2">
        <w:rPr>
          <w:rFonts w:cs="Arial"/>
          <w:b/>
          <w:spacing w:val="-3"/>
        </w:rPr>
        <w:t>power</w:t>
      </w:r>
      <w:r w:rsidRPr="008A56F2">
        <w:rPr>
          <w:rFonts w:cs="Arial"/>
          <w:b/>
          <w:spacing w:val="-29"/>
        </w:rPr>
        <w:t xml:space="preserve"> </w:t>
      </w:r>
      <w:r w:rsidRPr="008A56F2">
        <w:rPr>
          <w:rFonts w:cs="Arial"/>
          <w:b/>
          <w:spacing w:val="-2"/>
        </w:rPr>
        <w:t>calculations?</w:t>
      </w:r>
    </w:p>
    <w:p w14:paraId="55877C85" w14:textId="09DDB4B9" w:rsidR="00C24FCE" w:rsidRPr="008A56F2" w:rsidRDefault="00976410" w:rsidP="00CF1FAB">
      <w:pPr>
        <w:spacing w:after="0" w:line="240" w:lineRule="auto"/>
        <w:ind w:left="1890"/>
        <w:jc w:val="both"/>
        <w:rPr>
          <w:rFonts w:cs="Arial"/>
          <w:color w:val="1E0A78"/>
        </w:rPr>
      </w:pPr>
      <w:r w:rsidRPr="008A56F2">
        <w:rPr>
          <w:rFonts w:cs="Arial"/>
          <w:color w:val="1E0A78"/>
        </w:rPr>
        <w:lastRenderedPageBreak/>
        <w:t xml:space="preserve">Our power calculation included a 10% attrition rate. </w:t>
      </w:r>
      <w:r w:rsidR="000A0C81" w:rsidRPr="008A56F2">
        <w:rPr>
          <w:rFonts w:cs="Arial"/>
          <w:color w:val="1E0A78"/>
        </w:rPr>
        <w:t xml:space="preserve">In actuality, the endline sample had about 35% more participants surveyed compared to endline and so this, in essence, </w:t>
      </w:r>
      <w:r w:rsidR="000A0C81" w:rsidRPr="008A56F2">
        <w:rPr>
          <w:rFonts w:cs="Arial"/>
          <w:i/>
          <w:color w:val="1E0A78"/>
        </w:rPr>
        <w:t xml:space="preserve">lack of attrition </w:t>
      </w:r>
      <w:r w:rsidR="000A0C81" w:rsidRPr="008A56F2">
        <w:rPr>
          <w:rFonts w:cs="Arial"/>
          <w:color w:val="1E0A78"/>
        </w:rPr>
        <w:t xml:space="preserve">means </w:t>
      </w:r>
      <w:r w:rsidR="008A56F2" w:rsidRPr="008A56F2">
        <w:rPr>
          <w:rFonts w:cs="Arial"/>
          <w:color w:val="1E0A78"/>
        </w:rPr>
        <w:t>our power has increased.</w:t>
      </w:r>
      <w:r w:rsidR="000A0C81" w:rsidRPr="008A56F2">
        <w:rPr>
          <w:rFonts w:cs="Arial"/>
          <w:color w:val="1E0A78"/>
        </w:rPr>
        <w:t xml:space="preserve"> </w:t>
      </w:r>
    </w:p>
    <w:p w14:paraId="49C0CB9D" w14:textId="77777777" w:rsidR="00C24FCE" w:rsidRPr="008A56F2" w:rsidRDefault="00C24FCE" w:rsidP="00C24FCE">
      <w:pPr>
        <w:spacing w:after="0" w:line="240" w:lineRule="auto"/>
        <w:ind w:left="1890"/>
        <w:rPr>
          <w:rFonts w:cs="Arial"/>
        </w:rPr>
      </w:pPr>
    </w:p>
    <w:p w14:paraId="719654CB" w14:textId="3643712B" w:rsidR="001C45DA" w:rsidRPr="008A56F2" w:rsidRDefault="00C24FCE" w:rsidP="00DB50FB">
      <w:pPr>
        <w:pStyle w:val="ListParagraph"/>
        <w:numPr>
          <w:ilvl w:val="3"/>
          <w:numId w:val="2"/>
        </w:numPr>
        <w:spacing w:after="0" w:line="240" w:lineRule="auto"/>
        <w:ind w:left="1890" w:hanging="828"/>
        <w:rPr>
          <w:rFonts w:cs="Arial"/>
          <w:b/>
        </w:rPr>
      </w:pPr>
      <w:r w:rsidRPr="008A56F2">
        <w:rPr>
          <w:rFonts w:cs="Arial"/>
          <w:b/>
          <w:spacing w:val="-4"/>
        </w:rPr>
        <w:t xml:space="preserve">How will you check balance between attritors and non-attritors? What is the specification that you will run and what </w:t>
      </w:r>
      <w:r w:rsidRPr="008A56F2">
        <w:rPr>
          <w:rFonts w:cs="Arial"/>
          <w:b/>
          <w:spacing w:val="-2"/>
        </w:rPr>
        <w:t>v</w:t>
      </w:r>
      <w:r w:rsidRPr="008A56F2">
        <w:rPr>
          <w:rFonts w:cs="Arial"/>
          <w:b/>
          <w:spacing w:val="-3"/>
        </w:rPr>
        <w:t>ariables</w:t>
      </w:r>
      <w:r w:rsidRPr="008A56F2">
        <w:rPr>
          <w:rFonts w:cs="Arial"/>
          <w:b/>
          <w:spacing w:val="-18"/>
        </w:rPr>
        <w:t xml:space="preserve"> </w:t>
      </w:r>
      <w:r w:rsidRPr="008A56F2">
        <w:rPr>
          <w:rFonts w:cs="Arial"/>
          <w:b/>
        </w:rPr>
        <w:t>will</w:t>
      </w:r>
      <w:r w:rsidRPr="008A56F2">
        <w:rPr>
          <w:rFonts w:cs="Arial"/>
          <w:b/>
          <w:spacing w:val="-18"/>
        </w:rPr>
        <w:t xml:space="preserve"> </w:t>
      </w:r>
      <w:r w:rsidRPr="008A56F2">
        <w:rPr>
          <w:rFonts w:cs="Arial"/>
          <w:b/>
          <w:spacing w:val="-3"/>
        </w:rPr>
        <w:t>y</w:t>
      </w:r>
      <w:r w:rsidRPr="008A56F2">
        <w:rPr>
          <w:rFonts w:cs="Arial"/>
          <w:b/>
          <w:spacing w:val="-4"/>
        </w:rPr>
        <w:t>ou</w:t>
      </w:r>
      <w:r w:rsidRPr="008A56F2">
        <w:rPr>
          <w:rFonts w:cs="Arial"/>
          <w:b/>
          <w:spacing w:val="-18"/>
        </w:rPr>
        <w:t xml:space="preserve"> </w:t>
      </w:r>
      <w:r w:rsidRPr="008A56F2">
        <w:rPr>
          <w:rFonts w:cs="Arial"/>
          <w:b/>
          <w:spacing w:val="-2"/>
        </w:rPr>
        <w:t>include</w:t>
      </w:r>
      <w:r w:rsidRPr="008A56F2">
        <w:rPr>
          <w:rFonts w:cs="Arial"/>
          <w:b/>
          <w:spacing w:val="-19"/>
        </w:rPr>
        <w:t xml:space="preserve"> </w:t>
      </w:r>
      <w:r w:rsidRPr="008A56F2">
        <w:rPr>
          <w:rFonts w:cs="Arial"/>
          <w:b/>
        </w:rPr>
        <w:t>in</w:t>
      </w:r>
      <w:r w:rsidRPr="008A56F2">
        <w:rPr>
          <w:rFonts w:cs="Arial"/>
          <w:b/>
          <w:spacing w:val="-18"/>
        </w:rPr>
        <w:t xml:space="preserve"> </w:t>
      </w:r>
      <w:r w:rsidRPr="008A56F2">
        <w:rPr>
          <w:rFonts w:cs="Arial"/>
          <w:b/>
        </w:rPr>
        <w:t>these</w:t>
      </w:r>
      <w:r w:rsidRPr="008A56F2">
        <w:rPr>
          <w:rFonts w:cs="Arial"/>
          <w:b/>
          <w:spacing w:val="-18"/>
        </w:rPr>
        <w:t xml:space="preserve"> </w:t>
      </w:r>
      <w:r w:rsidRPr="008A56F2">
        <w:rPr>
          <w:rFonts w:cs="Arial"/>
          <w:b/>
        </w:rPr>
        <w:t>balancing</w:t>
      </w:r>
      <w:r w:rsidRPr="008A56F2">
        <w:rPr>
          <w:rFonts w:cs="Arial"/>
          <w:b/>
          <w:spacing w:val="-18"/>
        </w:rPr>
        <w:t xml:space="preserve"> </w:t>
      </w:r>
      <w:r w:rsidRPr="008A56F2">
        <w:rPr>
          <w:rFonts w:cs="Arial"/>
          <w:b/>
          <w:spacing w:val="-3"/>
        </w:rPr>
        <w:t>checks?</w:t>
      </w:r>
    </w:p>
    <w:p w14:paraId="171330DC" w14:textId="0E64FE52" w:rsidR="008A56F2" w:rsidRPr="001C45DA" w:rsidRDefault="008A56F2" w:rsidP="008A56F2">
      <w:pPr>
        <w:pStyle w:val="ListParagraph"/>
        <w:spacing w:after="0" w:line="240" w:lineRule="auto"/>
        <w:ind w:left="1890"/>
        <w:jc w:val="both"/>
        <w:rPr>
          <w:rFonts w:cs="Arial"/>
          <w:color w:val="1E0A78"/>
        </w:rPr>
      </w:pPr>
      <w:r w:rsidRPr="008A56F2">
        <w:rPr>
          <w:rFonts w:cs="Arial"/>
          <w:color w:val="1E0A78"/>
        </w:rPr>
        <w:t>As described in 5.2.3.</w:t>
      </w:r>
      <w:r>
        <w:rPr>
          <w:rFonts w:cs="Arial"/>
          <w:color w:val="1E0A78"/>
        </w:rPr>
        <w:t xml:space="preserve">2, we will check balance between those who received only the endline survey and those who received both surveys (baseline and endline) </w:t>
      </w:r>
    </w:p>
    <w:p w14:paraId="41309FC8" w14:textId="7A7ED820" w:rsidR="001C45DA" w:rsidRDefault="001C45DA" w:rsidP="00CF1FAB">
      <w:pPr>
        <w:pStyle w:val="ListParagraph"/>
        <w:spacing w:after="0" w:line="240" w:lineRule="auto"/>
        <w:ind w:left="1890"/>
        <w:jc w:val="both"/>
        <w:rPr>
          <w:rFonts w:cs="Arial"/>
          <w:color w:val="1E0A78"/>
        </w:rPr>
      </w:pPr>
      <w:r w:rsidRPr="001C45DA">
        <w:rPr>
          <w:rFonts w:cs="Arial"/>
          <w:color w:val="1E0A78"/>
        </w:rPr>
        <w:t>by comparing their sociode</w:t>
      </w:r>
      <w:r>
        <w:rPr>
          <w:rFonts w:cs="Arial"/>
          <w:color w:val="1E0A78"/>
        </w:rPr>
        <w:t>mographic characteristics. We will again use standardized differences and examine the same variables outlined in Table 2</w:t>
      </w:r>
      <w:r w:rsidRPr="001C45DA">
        <w:rPr>
          <w:rFonts w:cs="Arial"/>
          <w:color w:val="1E0A78"/>
        </w:rPr>
        <w:t xml:space="preserve">. </w:t>
      </w:r>
    </w:p>
    <w:p w14:paraId="09F6FFFC" w14:textId="77777777" w:rsidR="001C45DA" w:rsidRDefault="001C45DA" w:rsidP="00CF1FAB">
      <w:pPr>
        <w:pStyle w:val="ListParagraph"/>
        <w:spacing w:after="0" w:line="240" w:lineRule="auto"/>
        <w:ind w:left="1890"/>
        <w:jc w:val="both"/>
        <w:rPr>
          <w:rFonts w:cs="Arial"/>
          <w:color w:val="1E0A78"/>
        </w:rPr>
      </w:pPr>
    </w:p>
    <w:p w14:paraId="773EEB73" w14:textId="77777777" w:rsidR="00C24FCE" w:rsidRPr="008E06CD" w:rsidRDefault="00C24FCE" w:rsidP="00C24FCE">
      <w:pPr>
        <w:pStyle w:val="ListParagraph"/>
        <w:spacing w:after="0" w:line="240" w:lineRule="auto"/>
        <w:ind w:left="2430"/>
        <w:rPr>
          <w:rFonts w:cs="Arial"/>
          <w:spacing w:val="-4"/>
        </w:rPr>
      </w:pPr>
    </w:p>
    <w:p w14:paraId="5B149E15" w14:textId="4BC343E6" w:rsidR="00C24FCE" w:rsidRPr="00C5333C" w:rsidRDefault="00C24FCE" w:rsidP="00C5333C">
      <w:pPr>
        <w:pStyle w:val="ListParagraph"/>
        <w:numPr>
          <w:ilvl w:val="2"/>
          <w:numId w:val="2"/>
        </w:numPr>
        <w:spacing w:after="0" w:line="240" w:lineRule="auto"/>
        <w:rPr>
          <w:b/>
        </w:rPr>
      </w:pPr>
      <w:r w:rsidRPr="004B0B8C">
        <w:rPr>
          <w:b/>
        </w:rPr>
        <w:t>Missing Data</w:t>
      </w:r>
      <w:r w:rsidR="00C5333C">
        <w:rPr>
          <w:b/>
        </w:rPr>
        <w:t xml:space="preserve">: </w:t>
      </w:r>
      <w:r w:rsidRPr="00C5333C">
        <w:rPr>
          <w:rFonts w:cs="Arial"/>
          <w:b/>
        </w:rPr>
        <w:t>How will you deal with incomplete or missing data?</w:t>
      </w:r>
    </w:p>
    <w:p w14:paraId="19BA09BC" w14:textId="23F5EB4F" w:rsidR="001C45DA" w:rsidRDefault="001C45DA" w:rsidP="00CF1FAB">
      <w:pPr>
        <w:pStyle w:val="BodyText"/>
        <w:tabs>
          <w:tab w:val="left" w:pos="1890"/>
        </w:tabs>
        <w:kinsoku w:val="0"/>
        <w:overflowPunct w:val="0"/>
        <w:spacing w:before="0"/>
        <w:ind w:left="720" w:firstLine="0"/>
        <w:jc w:val="both"/>
        <w:rPr>
          <w:rFonts w:ascii="Arial" w:hAnsi="Arial" w:cs="Arial"/>
          <w:color w:val="1E0A78"/>
          <w:sz w:val="22"/>
          <w:szCs w:val="22"/>
        </w:rPr>
      </w:pPr>
      <w:r>
        <w:rPr>
          <w:rFonts w:ascii="Arial" w:hAnsi="Arial" w:cs="Arial"/>
          <w:color w:val="1E0A78"/>
          <w:sz w:val="22"/>
          <w:szCs w:val="22"/>
        </w:rPr>
        <w:t>We do not anticipate much missing dat</w:t>
      </w:r>
      <w:r w:rsidR="000F2016">
        <w:rPr>
          <w:rFonts w:ascii="Arial" w:hAnsi="Arial" w:cs="Arial"/>
          <w:color w:val="1E0A78"/>
          <w:sz w:val="22"/>
          <w:szCs w:val="22"/>
        </w:rPr>
        <w:t xml:space="preserve">a </w:t>
      </w:r>
      <w:r w:rsidR="00CF1FAB">
        <w:rPr>
          <w:rFonts w:ascii="Arial" w:hAnsi="Arial" w:cs="Arial"/>
          <w:color w:val="1E0A78"/>
          <w:sz w:val="22"/>
          <w:szCs w:val="22"/>
        </w:rPr>
        <w:t>since th</w:t>
      </w:r>
      <w:r w:rsidR="000F2016">
        <w:rPr>
          <w:rFonts w:ascii="Arial" w:hAnsi="Arial" w:cs="Arial"/>
          <w:color w:val="1E0A78"/>
          <w:sz w:val="22"/>
          <w:szCs w:val="22"/>
        </w:rPr>
        <w:t xml:space="preserve">e primary </w:t>
      </w:r>
      <w:r w:rsidR="00732A7B">
        <w:rPr>
          <w:rFonts w:ascii="Arial" w:hAnsi="Arial" w:cs="Arial"/>
          <w:color w:val="1E0A78"/>
          <w:sz w:val="22"/>
          <w:szCs w:val="22"/>
        </w:rPr>
        <w:t>analys</w:t>
      </w:r>
      <w:r w:rsidR="000F2016">
        <w:rPr>
          <w:rFonts w:ascii="Arial" w:hAnsi="Arial" w:cs="Arial"/>
          <w:color w:val="1E0A78"/>
          <w:sz w:val="22"/>
          <w:szCs w:val="22"/>
        </w:rPr>
        <w:t>is</w:t>
      </w:r>
      <w:r w:rsidR="00732A7B">
        <w:rPr>
          <w:rFonts w:ascii="Arial" w:hAnsi="Arial" w:cs="Arial"/>
          <w:color w:val="1E0A78"/>
          <w:sz w:val="22"/>
          <w:szCs w:val="22"/>
        </w:rPr>
        <w:t xml:space="preserve"> do</w:t>
      </w:r>
      <w:r w:rsidR="000F2016">
        <w:rPr>
          <w:rFonts w:ascii="Arial" w:hAnsi="Arial" w:cs="Arial"/>
          <w:color w:val="1E0A78"/>
          <w:sz w:val="22"/>
          <w:szCs w:val="22"/>
        </w:rPr>
        <w:t>es</w:t>
      </w:r>
      <w:r w:rsidR="00732A7B">
        <w:rPr>
          <w:rFonts w:ascii="Arial" w:hAnsi="Arial" w:cs="Arial"/>
          <w:color w:val="1E0A78"/>
          <w:sz w:val="22"/>
          <w:szCs w:val="22"/>
        </w:rPr>
        <w:t xml:space="preserve"> not rely on matching endline participants to their baseline survey</w:t>
      </w:r>
      <w:r w:rsidR="00CE4197">
        <w:rPr>
          <w:rFonts w:ascii="Arial" w:hAnsi="Arial" w:cs="Arial"/>
          <w:color w:val="1E0A78"/>
          <w:sz w:val="22"/>
          <w:szCs w:val="22"/>
        </w:rPr>
        <w:t xml:space="preserve"> (i.e. no missing data as a result of loss to follow-up)</w:t>
      </w:r>
      <w:r w:rsidR="00732A7B">
        <w:rPr>
          <w:rFonts w:ascii="Arial" w:hAnsi="Arial" w:cs="Arial"/>
          <w:color w:val="1E0A78"/>
          <w:sz w:val="22"/>
          <w:szCs w:val="22"/>
        </w:rPr>
        <w:t>.</w:t>
      </w:r>
      <w:r w:rsidR="00CF1FAB">
        <w:rPr>
          <w:rFonts w:ascii="Arial" w:hAnsi="Arial" w:cs="Arial"/>
          <w:color w:val="1E0A78"/>
          <w:sz w:val="22"/>
          <w:szCs w:val="22"/>
        </w:rPr>
        <w:t xml:space="preserve"> </w:t>
      </w:r>
      <w:r w:rsidR="00CE4197">
        <w:rPr>
          <w:rFonts w:ascii="Arial" w:hAnsi="Arial" w:cs="Arial"/>
          <w:color w:val="1E0A78"/>
          <w:sz w:val="22"/>
          <w:szCs w:val="22"/>
        </w:rPr>
        <w:t xml:space="preserve">In one of the models for RQ1, we will adjust for baseline prevalence of </w:t>
      </w:r>
      <w:r w:rsidR="00F52ABD">
        <w:rPr>
          <w:rFonts w:ascii="Arial" w:hAnsi="Arial" w:cs="Arial"/>
          <w:color w:val="1E0A78"/>
          <w:sz w:val="22"/>
          <w:szCs w:val="22"/>
        </w:rPr>
        <w:t>safe disposal</w:t>
      </w:r>
      <w:r w:rsidR="00CE4197">
        <w:rPr>
          <w:rFonts w:ascii="Arial" w:hAnsi="Arial" w:cs="Arial"/>
          <w:color w:val="1E0A78"/>
          <w:sz w:val="22"/>
          <w:szCs w:val="22"/>
        </w:rPr>
        <w:t xml:space="preserve"> </w:t>
      </w:r>
      <w:r w:rsidR="00CE4197">
        <w:rPr>
          <w:rFonts w:ascii="Arial" w:hAnsi="Arial" w:cs="Arial"/>
          <w:i/>
          <w:color w:val="1E0A78"/>
          <w:sz w:val="22"/>
          <w:szCs w:val="22"/>
        </w:rPr>
        <w:t>at the village-</w:t>
      </w:r>
      <w:r w:rsidR="00CE4197" w:rsidRPr="00CE4197">
        <w:rPr>
          <w:rFonts w:ascii="Arial" w:hAnsi="Arial" w:cs="Arial"/>
          <w:i/>
          <w:color w:val="1E0A78"/>
          <w:sz w:val="22"/>
          <w:szCs w:val="22"/>
        </w:rPr>
        <w:t>level</w:t>
      </w:r>
      <w:r w:rsidR="00CE4197">
        <w:rPr>
          <w:rFonts w:ascii="Arial" w:hAnsi="Arial" w:cs="Arial"/>
          <w:i/>
          <w:color w:val="1E0A78"/>
          <w:sz w:val="22"/>
          <w:szCs w:val="22"/>
        </w:rPr>
        <w:t xml:space="preserve"> </w:t>
      </w:r>
      <w:r w:rsidR="00CE4197" w:rsidRPr="00CE4197">
        <w:rPr>
          <w:rFonts w:ascii="Arial" w:hAnsi="Arial" w:cs="Arial"/>
          <w:color w:val="1E0A78"/>
          <w:sz w:val="22"/>
          <w:szCs w:val="22"/>
        </w:rPr>
        <w:t xml:space="preserve">and as such </w:t>
      </w:r>
      <w:r w:rsidR="00CE4197">
        <w:rPr>
          <w:rFonts w:ascii="Arial" w:hAnsi="Arial" w:cs="Arial"/>
          <w:color w:val="1E0A78"/>
          <w:sz w:val="22"/>
          <w:szCs w:val="22"/>
        </w:rPr>
        <w:t>do</w:t>
      </w:r>
      <w:r w:rsidR="00CE4197" w:rsidRPr="00CE4197">
        <w:rPr>
          <w:rFonts w:ascii="Arial" w:hAnsi="Arial" w:cs="Arial"/>
          <w:color w:val="1E0A78"/>
          <w:sz w:val="22"/>
          <w:szCs w:val="22"/>
        </w:rPr>
        <w:t xml:space="preserve"> not </w:t>
      </w:r>
      <w:r w:rsidR="00CE4197">
        <w:rPr>
          <w:rFonts w:ascii="Arial" w:hAnsi="Arial" w:cs="Arial"/>
          <w:color w:val="1E0A78"/>
          <w:sz w:val="22"/>
          <w:szCs w:val="22"/>
        </w:rPr>
        <w:t>need to match participants. In addition, a</w:t>
      </w:r>
      <w:r w:rsidR="00732A7B" w:rsidRPr="00CE4197">
        <w:rPr>
          <w:rFonts w:ascii="Arial" w:hAnsi="Arial" w:cs="Arial"/>
          <w:color w:val="1E0A78"/>
          <w:sz w:val="22"/>
          <w:szCs w:val="22"/>
        </w:rPr>
        <w:t xml:space="preserve">ll </w:t>
      </w:r>
      <w:r w:rsidR="00CE4197">
        <w:rPr>
          <w:rFonts w:ascii="Arial" w:hAnsi="Arial" w:cs="Arial"/>
          <w:color w:val="1E0A78"/>
          <w:sz w:val="22"/>
          <w:szCs w:val="22"/>
        </w:rPr>
        <w:t xml:space="preserve">questions were </w:t>
      </w:r>
      <w:r w:rsidR="00732A7B">
        <w:rPr>
          <w:rFonts w:ascii="Arial" w:hAnsi="Arial" w:cs="Arial"/>
          <w:color w:val="1E0A78"/>
          <w:sz w:val="22"/>
          <w:szCs w:val="22"/>
        </w:rPr>
        <w:t xml:space="preserve">programmed to be required so </w:t>
      </w:r>
      <w:r w:rsidR="00CE4197">
        <w:rPr>
          <w:rFonts w:ascii="Arial" w:hAnsi="Arial" w:cs="Arial"/>
          <w:color w:val="1E0A78"/>
          <w:sz w:val="22"/>
          <w:szCs w:val="22"/>
        </w:rPr>
        <w:t xml:space="preserve">there should be minimal </w:t>
      </w:r>
      <w:r w:rsidR="00732A7B">
        <w:rPr>
          <w:rFonts w:ascii="Arial" w:hAnsi="Arial" w:cs="Arial"/>
          <w:color w:val="1E0A78"/>
          <w:sz w:val="22"/>
          <w:szCs w:val="22"/>
        </w:rPr>
        <w:t xml:space="preserve">missing data from enumerator error. </w:t>
      </w:r>
      <w:r w:rsidR="00CF1FAB">
        <w:rPr>
          <w:rFonts w:ascii="Arial" w:hAnsi="Arial" w:cs="Arial"/>
          <w:color w:val="1E0A78"/>
          <w:sz w:val="22"/>
          <w:szCs w:val="22"/>
        </w:rPr>
        <w:t xml:space="preserve">As such, the main source of missing data will come from participants answering “don’t know” or “refused” to questions or ending the survey early. However, these situations were relatively rate </w:t>
      </w:r>
      <w:r w:rsidR="00732A7B">
        <w:rPr>
          <w:rFonts w:ascii="Arial" w:hAnsi="Arial" w:cs="Arial"/>
          <w:color w:val="1E0A78"/>
          <w:sz w:val="22"/>
          <w:szCs w:val="22"/>
        </w:rPr>
        <w:t>in the baseline survey and we anticipate the same in the endline survey dataset.</w:t>
      </w:r>
    </w:p>
    <w:p w14:paraId="1114399B" w14:textId="77777777" w:rsidR="001C45DA" w:rsidRDefault="001C45DA" w:rsidP="00CF1FAB">
      <w:pPr>
        <w:pStyle w:val="BodyText"/>
        <w:tabs>
          <w:tab w:val="left" w:pos="1890"/>
        </w:tabs>
        <w:kinsoku w:val="0"/>
        <w:overflowPunct w:val="0"/>
        <w:spacing w:before="0"/>
        <w:ind w:left="720" w:firstLine="0"/>
        <w:jc w:val="both"/>
        <w:rPr>
          <w:rFonts w:ascii="Arial" w:hAnsi="Arial" w:cs="Arial"/>
          <w:color w:val="1E0A78"/>
          <w:sz w:val="22"/>
          <w:szCs w:val="22"/>
        </w:rPr>
      </w:pPr>
    </w:p>
    <w:p w14:paraId="5BF7A4EF" w14:textId="49DAAB48" w:rsidR="00C24FCE" w:rsidRPr="00E76F2C" w:rsidRDefault="00732A7B" w:rsidP="00CF1FAB">
      <w:pPr>
        <w:pStyle w:val="BodyText"/>
        <w:tabs>
          <w:tab w:val="left" w:pos="1890"/>
        </w:tabs>
        <w:kinsoku w:val="0"/>
        <w:overflowPunct w:val="0"/>
        <w:spacing w:before="0"/>
        <w:ind w:left="720" w:firstLine="0"/>
        <w:jc w:val="both"/>
        <w:rPr>
          <w:rFonts w:ascii="Arial" w:hAnsi="Arial" w:cs="Arial"/>
          <w:color w:val="1E0A78"/>
          <w:sz w:val="22"/>
          <w:szCs w:val="22"/>
        </w:rPr>
      </w:pPr>
      <w:r>
        <w:rPr>
          <w:rFonts w:ascii="Arial" w:hAnsi="Arial" w:cs="Arial"/>
          <w:color w:val="1E0A78"/>
          <w:sz w:val="22"/>
          <w:szCs w:val="22"/>
        </w:rPr>
        <w:t xml:space="preserve">However, since GEE is robust to missing data under the MCAR </w:t>
      </w:r>
      <w:r w:rsidR="00CE4197">
        <w:rPr>
          <w:rFonts w:ascii="Arial" w:hAnsi="Arial" w:cs="Arial"/>
          <w:color w:val="1E0A78"/>
          <w:sz w:val="22"/>
          <w:szCs w:val="22"/>
        </w:rPr>
        <w:t xml:space="preserve">(missing completely at random) </w:t>
      </w:r>
      <w:r>
        <w:rPr>
          <w:rFonts w:ascii="Arial" w:hAnsi="Arial" w:cs="Arial"/>
          <w:color w:val="1E0A78"/>
          <w:sz w:val="22"/>
          <w:szCs w:val="22"/>
        </w:rPr>
        <w:t>mechanism,</w:t>
      </w:r>
      <w:r w:rsidR="00CE4197">
        <w:rPr>
          <w:rFonts w:ascii="Arial" w:hAnsi="Arial" w:cs="Arial"/>
          <w:color w:val="1E0A78"/>
          <w:sz w:val="22"/>
          <w:szCs w:val="22"/>
        </w:rPr>
        <w:t xml:space="preserve"> we will use</w:t>
      </w:r>
      <w:r>
        <w:rPr>
          <w:rFonts w:ascii="Arial" w:hAnsi="Arial" w:cs="Arial"/>
          <w:color w:val="1E0A78"/>
          <w:sz w:val="22"/>
          <w:szCs w:val="22"/>
        </w:rPr>
        <w:t xml:space="preserve"> Little’s </w:t>
      </w:r>
      <w:r w:rsidR="00CE4197">
        <w:rPr>
          <w:rFonts w:ascii="Arial" w:hAnsi="Arial" w:cs="Arial"/>
          <w:color w:val="1E0A78"/>
          <w:sz w:val="22"/>
          <w:szCs w:val="22"/>
        </w:rPr>
        <w:t xml:space="preserve">MCAR </w:t>
      </w:r>
      <w:r>
        <w:rPr>
          <w:rFonts w:ascii="Arial" w:hAnsi="Arial" w:cs="Arial"/>
          <w:color w:val="1E0A78"/>
          <w:sz w:val="22"/>
          <w:szCs w:val="22"/>
        </w:rPr>
        <w:t xml:space="preserve">test to determine whether or not the MCAR assumption is met. If it is not met, then we will assume a MAR </w:t>
      </w:r>
      <w:r w:rsidR="00CE4197">
        <w:rPr>
          <w:rFonts w:ascii="Arial" w:hAnsi="Arial" w:cs="Arial"/>
          <w:color w:val="1E0A78"/>
          <w:sz w:val="22"/>
          <w:szCs w:val="22"/>
        </w:rPr>
        <w:t xml:space="preserve">(missing at random) </w:t>
      </w:r>
      <w:r>
        <w:rPr>
          <w:rFonts w:ascii="Arial" w:hAnsi="Arial" w:cs="Arial"/>
          <w:color w:val="1E0A78"/>
          <w:sz w:val="22"/>
          <w:szCs w:val="22"/>
        </w:rPr>
        <w:t xml:space="preserve">mechanism </w:t>
      </w:r>
      <w:r w:rsidR="00CE4197">
        <w:rPr>
          <w:rFonts w:ascii="Arial" w:hAnsi="Arial" w:cs="Arial"/>
          <w:color w:val="1E0A78"/>
          <w:sz w:val="22"/>
          <w:szCs w:val="22"/>
        </w:rPr>
        <w:t>and do sensitivity analyses by conducting weighted (inverse-probability weighting) GEE and comparing model results.</w:t>
      </w:r>
    </w:p>
    <w:p w14:paraId="36E9303B" w14:textId="77777777" w:rsidR="00C24FCE" w:rsidRPr="00693881" w:rsidRDefault="00C24FCE" w:rsidP="00C24FCE">
      <w:pPr>
        <w:pStyle w:val="BodyText"/>
        <w:kinsoku w:val="0"/>
        <w:overflowPunct w:val="0"/>
        <w:spacing w:before="0"/>
        <w:ind w:left="0" w:firstLine="0"/>
        <w:rPr>
          <w:rFonts w:ascii="Arial" w:hAnsi="Arial" w:cs="Arial"/>
          <w:b/>
          <w:sz w:val="22"/>
          <w:szCs w:val="22"/>
        </w:rPr>
      </w:pPr>
    </w:p>
    <w:p w14:paraId="7B736202" w14:textId="1483E0A3" w:rsidR="00E874D1" w:rsidRDefault="00C24FCE" w:rsidP="00E874D1">
      <w:pPr>
        <w:pStyle w:val="ListParagraph"/>
        <w:numPr>
          <w:ilvl w:val="2"/>
          <w:numId w:val="2"/>
        </w:numPr>
        <w:spacing w:after="0" w:line="240" w:lineRule="auto"/>
        <w:rPr>
          <w:b/>
        </w:rPr>
      </w:pPr>
      <w:bookmarkStart w:id="15" w:name="Treatment_Effects"/>
      <w:bookmarkStart w:id="16" w:name="bookmark17"/>
      <w:bookmarkEnd w:id="15"/>
      <w:bookmarkEnd w:id="16"/>
      <w:r w:rsidRPr="00395BF9">
        <w:rPr>
          <w:b/>
        </w:rPr>
        <w:t>Treatment Effects</w:t>
      </w:r>
      <w:r w:rsidR="00E874D1">
        <w:rPr>
          <w:b/>
        </w:rPr>
        <w:t>: Intention to Treat</w:t>
      </w:r>
      <w:bookmarkStart w:id="17" w:name="bookmark18"/>
      <w:bookmarkEnd w:id="17"/>
    </w:p>
    <w:p w14:paraId="224D9513" w14:textId="77777777" w:rsidR="00E874D1" w:rsidRDefault="00E874D1" w:rsidP="00E874D1">
      <w:pPr>
        <w:pStyle w:val="ListParagraph"/>
        <w:spacing w:after="0" w:line="240" w:lineRule="auto"/>
        <w:ind w:left="1224"/>
        <w:rPr>
          <w:b/>
        </w:rPr>
      </w:pPr>
    </w:p>
    <w:p w14:paraId="104DD804" w14:textId="7942B4CF" w:rsidR="00E874D1" w:rsidRPr="00CF1FAB" w:rsidRDefault="00C24FCE" w:rsidP="00E874D1">
      <w:pPr>
        <w:pStyle w:val="ListParagraph"/>
        <w:numPr>
          <w:ilvl w:val="3"/>
          <w:numId w:val="2"/>
        </w:numPr>
        <w:spacing w:after="0" w:line="240" w:lineRule="auto"/>
        <w:rPr>
          <w:b/>
        </w:rPr>
      </w:pPr>
      <w:r w:rsidRPr="00E874D1">
        <w:rPr>
          <w:b/>
        </w:rPr>
        <w:t>How will you estimate the (causal) effect of the offer of the treatment?</w:t>
      </w:r>
    </w:p>
    <w:p w14:paraId="66981BB8" w14:textId="7986EBEA" w:rsidR="00E874D1" w:rsidRDefault="00E874D1" w:rsidP="00CF1FAB">
      <w:pPr>
        <w:spacing w:after="0" w:line="240" w:lineRule="auto"/>
        <w:ind w:left="1080"/>
        <w:jc w:val="both"/>
        <w:rPr>
          <w:b/>
        </w:rPr>
      </w:pPr>
      <w:r w:rsidRPr="00E874D1">
        <w:rPr>
          <w:rFonts w:cs="Arial"/>
          <w:color w:val="1E0A78"/>
          <w:szCs w:val="18"/>
        </w:rPr>
        <w:t xml:space="preserve">Our RQ1 is the intention-to-treat question examining the causal effect of the CFM intervention on safe disposal (primary outcome). </w:t>
      </w:r>
      <w:r w:rsidRPr="00E874D1">
        <w:rPr>
          <w:color w:val="1E0A78"/>
        </w:rPr>
        <w:t xml:space="preserve">The effect of the intervention on JMP defined safe disposal will be assessed using a log-binomial model, which will yield the prevalence ratio of post-intervention safe disposal among intervention households relative to control households. We will use generalized estimating equations (GEE) with robust standard errors to account for village-level clustering. We will conduct an unadjusted GEE model, a model adjusted for the stratification variable used in randomization (i.e. geo-demo group) and any covariates found to be severely imbalanced between the two arms, and a model adjusted for those variables as well as village-level baseline prevalence of safe disposal. </w:t>
      </w:r>
    </w:p>
    <w:p w14:paraId="79C41D04" w14:textId="77777777" w:rsidR="00E874D1" w:rsidRPr="00E874D1" w:rsidRDefault="00E874D1" w:rsidP="00E874D1">
      <w:pPr>
        <w:spacing w:after="0" w:line="240" w:lineRule="auto"/>
        <w:rPr>
          <w:b/>
        </w:rPr>
      </w:pPr>
    </w:p>
    <w:p w14:paraId="61C31B9A" w14:textId="4ACF20A4" w:rsidR="00E874D1" w:rsidRPr="00E874D1" w:rsidRDefault="00E874D1" w:rsidP="00E874D1">
      <w:pPr>
        <w:pStyle w:val="ListParagraph"/>
        <w:numPr>
          <w:ilvl w:val="3"/>
          <w:numId w:val="2"/>
        </w:numPr>
        <w:spacing w:after="0" w:line="240" w:lineRule="auto"/>
        <w:rPr>
          <w:b/>
        </w:rPr>
      </w:pPr>
      <w:r w:rsidRPr="00E874D1">
        <w:rPr>
          <w:b/>
        </w:rPr>
        <w:t>What</w:t>
      </w:r>
      <w:r w:rsidRPr="00E874D1">
        <w:rPr>
          <w:b/>
          <w:spacing w:val="-9"/>
        </w:rPr>
        <w:t xml:space="preserve"> </w:t>
      </w:r>
      <w:r w:rsidRPr="00E874D1">
        <w:rPr>
          <w:b/>
        </w:rPr>
        <w:t>is</w:t>
      </w:r>
      <w:r w:rsidRPr="00E874D1">
        <w:rPr>
          <w:b/>
          <w:spacing w:val="-9"/>
        </w:rPr>
        <w:t xml:space="preserve"> </w:t>
      </w:r>
      <w:r w:rsidRPr="00E874D1">
        <w:rPr>
          <w:b/>
        </w:rPr>
        <w:t>the</w:t>
      </w:r>
      <w:r w:rsidRPr="00E874D1">
        <w:rPr>
          <w:b/>
          <w:spacing w:val="-9"/>
        </w:rPr>
        <w:t xml:space="preserve"> </w:t>
      </w:r>
      <w:r w:rsidRPr="00E874D1">
        <w:rPr>
          <w:b/>
        </w:rPr>
        <w:t>specification</w:t>
      </w:r>
      <w:r w:rsidRPr="00E874D1">
        <w:rPr>
          <w:b/>
          <w:spacing w:val="-8"/>
        </w:rPr>
        <w:t xml:space="preserve"> </w:t>
      </w:r>
      <w:r w:rsidRPr="00E874D1">
        <w:rPr>
          <w:b/>
        </w:rPr>
        <w:t>that</w:t>
      </w:r>
      <w:r w:rsidRPr="00E874D1">
        <w:rPr>
          <w:b/>
          <w:spacing w:val="-9"/>
        </w:rPr>
        <w:t xml:space="preserve"> </w:t>
      </w:r>
      <w:r w:rsidRPr="00E874D1">
        <w:rPr>
          <w:b/>
          <w:spacing w:val="-3"/>
        </w:rPr>
        <w:t>y</w:t>
      </w:r>
      <w:r w:rsidRPr="00E874D1">
        <w:rPr>
          <w:b/>
          <w:spacing w:val="-4"/>
        </w:rPr>
        <w:t>ou</w:t>
      </w:r>
      <w:r w:rsidRPr="00E874D1">
        <w:rPr>
          <w:b/>
          <w:spacing w:val="-9"/>
        </w:rPr>
        <w:t xml:space="preserve"> </w:t>
      </w:r>
      <w:r w:rsidRPr="00E874D1">
        <w:rPr>
          <w:b/>
        </w:rPr>
        <w:t>will</w:t>
      </w:r>
      <w:r w:rsidRPr="00E874D1">
        <w:rPr>
          <w:b/>
          <w:spacing w:val="-9"/>
        </w:rPr>
        <w:t xml:space="preserve"> </w:t>
      </w:r>
      <w:r w:rsidRPr="00E874D1">
        <w:rPr>
          <w:b/>
        </w:rPr>
        <w:t>run and what controls will you include in your specification?</w:t>
      </w:r>
    </w:p>
    <w:p w14:paraId="61B7C187" w14:textId="77777777" w:rsidR="00C24FCE" w:rsidRPr="00E874D1" w:rsidRDefault="00C24FCE" w:rsidP="00E874D1">
      <w:pPr>
        <w:spacing w:after="0" w:line="240" w:lineRule="auto"/>
        <w:rPr>
          <w:b/>
        </w:rPr>
      </w:pPr>
    </w:p>
    <w:p w14:paraId="61883BFF" w14:textId="3E56D1F9" w:rsidR="00C24FCE" w:rsidRPr="00320302" w:rsidRDefault="00C24FCE" w:rsidP="00E874D1">
      <w:pPr>
        <w:spacing w:after="0" w:line="240" w:lineRule="auto"/>
        <w:ind w:left="1080"/>
        <w:rPr>
          <w:color w:val="1E0A78"/>
        </w:rPr>
      </w:pPr>
      <w:r w:rsidRPr="00320302">
        <w:rPr>
          <w:color w:val="1E0A78"/>
        </w:rPr>
        <w:t xml:space="preserve">We will use GEE with robust standard errors to estimate a </w:t>
      </w:r>
      <w:r w:rsidR="00A770F6">
        <w:rPr>
          <w:color w:val="1E0A78"/>
        </w:rPr>
        <w:t>population average</w:t>
      </w:r>
      <w:r w:rsidRPr="00320302">
        <w:rPr>
          <w:color w:val="1E0A78"/>
        </w:rPr>
        <w:t xml:space="preserve"> model with the general form </w:t>
      </w:r>
    </w:p>
    <w:p w14:paraId="42728B51" w14:textId="77777777" w:rsidR="00C24FCE" w:rsidRPr="00320302" w:rsidRDefault="00C24FCE" w:rsidP="00E874D1">
      <w:pPr>
        <w:spacing w:after="0" w:line="240" w:lineRule="auto"/>
        <w:ind w:left="1080"/>
        <w:rPr>
          <w:b/>
          <w:color w:val="1E0A78"/>
        </w:rPr>
      </w:pPr>
      <m:oMathPara>
        <m:oMathParaPr>
          <m:jc m:val="left"/>
        </m:oMathParaPr>
        <m:oMath>
          <m:r>
            <w:rPr>
              <w:rFonts w:ascii="Cambria Math" w:hAnsi="Cambria Math"/>
              <w:color w:val="1E0A78"/>
            </w:rPr>
            <m:t>g</m:t>
          </m:r>
          <m:d>
            <m:dPr>
              <m:ctrlPr>
                <w:rPr>
                  <w:rFonts w:ascii="Cambria Math" w:hAnsi="Cambria Math"/>
                  <w:i/>
                  <w:color w:val="1E0A78"/>
                </w:rPr>
              </m:ctrlPr>
            </m:dPr>
            <m:e>
              <m:r>
                <w:rPr>
                  <w:rFonts w:ascii="Cambria Math" w:hAnsi="Cambria Math"/>
                  <w:color w:val="1E0A78"/>
                </w:rPr>
                <m:t>E</m:t>
              </m:r>
              <m:d>
                <m:dPr>
                  <m:begChr m:val="["/>
                  <m:endChr m:val="]"/>
                  <m:ctrlPr>
                    <w:rPr>
                      <w:rFonts w:ascii="Cambria Math" w:hAnsi="Cambria Math"/>
                      <w:i/>
                      <w:color w:val="1E0A78"/>
                    </w:rPr>
                  </m:ctrlPr>
                </m:dPr>
                <m:e>
                  <m:sSub>
                    <m:sSubPr>
                      <m:ctrlPr>
                        <w:rPr>
                          <w:rFonts w:ascii="Cambria Math" w:hAnsi="Cambria Math"/>
                          <w:i/>
                          <w:color w:val="1E0A78"/>
                        </w:rPr>
                      </m:ctrlPr>
                    </m:sSubPr>
                    <m:e>
                      <m:r>
                        <w:rPr>
                          <w:rFonts w:ascii="Cambria Math" w:hAnsi="Cambria Math"/>
                          <w:color w:val="1E0A78"/>
                        </w:rPr>
                        <m:t>Y</m:t>
                      </m:r>
                    </m:e>
                    <m:sub>
                      <m:r>
                        <w:rPr>
                          <w:rFonts w:ascii="Cambria Math" w:hAnsi="Cambria Math"/>
                          <w:color w:val="1E0A78"/>
                        </w:rPr>
                        <m:t>ij</m:t>
                      </m:r>
                    </m:sub>
                  </m:sSub>
                  <m:r>
                    <w:rPr>
                      <w:rFonts w:ascii="Cambria Math" w:hAnsi="Cambria Math"/>
                      <w:color w:val="1E0A78"/>
                    </w:rPr>
                    <m:t>|</m:t>
                  </m:r>
                  <m:sSub>
                    <m:sSubPr>
                      <m:ctrlPr>
                        <w:rPr>
                          <w:rFonts w:ascii="Cambria Math" w:hAnsi="Cambria Math"/>
                          <w:i/>
                          <w:color w:val="1E0A78"/>
                        </w:rPr>
                      </m:ctrlPr>
                    </m:sSubPr>
                    <m:e>
                      <m:r>
                        <w:rPr>
                          <w:rFonts w:ascii="Cambria Math" w:hAnsi="Cambria Math"/>
                          <w:color w:val="1E0A78"/>
                        </w:rPr>
                        <m:t>x</m:t>
                      </m:r>
                    </m:e>
                    <m:sub>
                      <m:r>
                        <w:rPr>
                          <w:rFonts w:ascii="Cambria Math" w:hAnsi="Cambria Math"/>
                          <w:color w:val="1E0A78"/>
                        </w:rPr>
                        <m:t>ij</m:t>
                      </m:r>
                    </m:sub>
                  </m:sSub>
                </m:e>
              </m:d>
            </m:e>
          </m:d>
          <m:r>
            <w:rPr>
              <w:rFonts w:ascii="Cambria Math" w:hAnsi="Cambria Math"/>
              <w:color w:val="1E0A78"/>
            </w:rPr>
            <m:t>=</m:t>
          </m:r>
          <m:sSub>
            <m:sSubPr>
              <m:ctrlPr>
                <w:rPr>
                  <w:rFonts w:ascii="Cambria Math" w:hAnsi="Cambria Math"/>
                  <w:b/>
                  <w:i/>
                  <w:color w:val="1E0A78"/>
                </w:rPr>
              </m:ctrlPr>
            </m:sSubPr>
            <m:e>
              <m:r>
                <m:rPr>
                  <m:sty m:val="bi"/>
                </m:rPr>
                <w:rPr>
                  <w:rFonts w:ascii="Cambria Math" w:hAnsi="Cambria Math"/>
                  <w:color w:val="1E0A78"/>
                </w:rPr>
                <m:t>x'</m:t>
              </m:r>
            </m:e>
            <m:sub>
              <m:r>
                <m:rPr>
                  <m:sty m:val="bi"/>
                </m:rPr>
                <w:rPr>
                  <w:rFonts w:ascii="Cambria Math" w:hAnsi="Cambria Math"/>
                  <w:color w:val="1E0A78"/>
                </w:rPr>
                <m:t>ij</m:t>
              </m:r>
            </m:sub>
          </m:sSub>
          <m:sSub>
            <m:sSubPr>
              <m:ctrlPr>
                <w:rPr>
                  <w:rFonts w:ascii="Cambria Math" w:hAnsi="Cambria Math"/>
                  <w:b/>
                  <w:i/>
                  <w:color w:val="1E0A78"/>
                </w:rPr>
              </m:ctrlPr>
            </m:sSubPr>
            <m:e>
              <m:r>
                <m:rPr>
                  <m:sty m:val="bi"/>
                </m:rPr>
                <w:rPr>
                  <w:rFonts w:ascii="Cambria Math" w:hAnsi="Cambria Math"/>
                  <w:color w:val="1E0A78"/>
                </w:rPr>
                <m:t>β</m:t>
              </m:r>
            </m:e>
            <m:sub>
              <m:r>
                <w:rPr>
                  <w:rFonts w:ascii="Cambria Math" w:hAnsi="Cambria Math"/>
                  <w:color w:val="1E0A78"/>
                </w:rPr>
                <m:t>ij</m:t>
              </m:r>
            </m:sub>
          </m:sSub>
        </m:oMath>
      </m:oMathPara>
    </w:p>
    <w:p w14:paraId="23C21487" w14:textId="77777777" w:rsidR="00A770F6" w:rsidRDefault="00A770F6" w:rsidP="00E874D1">
      <w:pPr>
        <w:spacing w:after="0" w:line="240" w:lineRule="auto"/>
        <w:ind w:left="1080"/>
        <w:rPr>
          <w:color w:val="1E0A78"/>
        </w:rPr>
      </w:pPr>
    </w:p>
    <w:p w14:paraId="187B3858" w14:textId="77777777" w:rsidR="00A770F6" w:rsidRDefault="00C24FCE" w:rsidP="00E874D1">
      <w:pPr>
        <w:spacing w:after="0" w:line="240" w:lineRule="auto"/>
        <w:ind w:left="1080"/>
        <w:rPr>
          <w:b/>
          <w:color w:val="1E0A78"/>
        </w:rPr>
      </w:pPr>
      <w:r w:rsidRPr="00320302">
        <w:rPr>
          <w:color w:val="1E0A78"/>
        </w:rPr>
        <w:t>g(.)</w:t>
      </w:r>
      <w:r w:rsidR="00A770F6">
        <w:rPr>
          <w:color w:val="1E0A78"/>
        </w:rPr>
        <w:t xml:space="preserve"> = </w:t>
      </w:r>
      <w:r w:rsidRPr="00320302">
        <w:rPr>
          <w:color w:val="1E0A78"/>
        </w:rPr>
        <w:t>link function</w:t>
      </w:r>
    </w:p>
    <w:p w14:paraId="4331D796" w14:textId="40F33A6F" w:rsidR="00A770F6" w:rsidRDefault="00FF61BF" w:rsidP="00E874D1">
      <w:pPr>
        <w:spacing w:after="0" w:line="240" w:lineRule="auto"/>
        <w:ind w:left="1080"/>
        <w:rPr>
          <w:color w:val="1E0A78"/>
        </w:rPr>
      </w:pPr>
      <m:oMath>
        <m:sSub>
          <m:sSubPr>
            <m:ctrlPr>
              <w:rPr>
                <w:rFonts w:ascii="Cambria Math" w:hAnsi="Cambria Math"/>
                <w:i/>
                <w:color w:val="1E0A78"/>
              </w:rPr>
            </m:ctrlPr>
          </m:sSubPr>
          <m:e>
            <m:r>
              <w:rPr>
                <w:rFonts w:ascii="Cambria Math" w:hAnsi="Cambria Math"/>
                <w:color w:val="1E0A78"/>
              </w:rPr>
              <m:t>Y</m:t>
            </m:r>
          </m:e>
          <m:sub>
            <m:r>
              <w:rPr>
                <w:rFonts w:ascii="Cambria Math" w:hAnsi="Cambria Math"/>
                <w:color w:val="1E0A78"/>
              </w:rPr>
              <m:t>ij</m:t>
            </m:r>
          </m:sub>
        </m:sSub>
      </m:oMath>
      <w:r w:rsidR="00C24FCE" w:rsidRPr="00320302">
        <w:rPr>
          <w:color w:val="1E0A78"/>
        </w:rPr>
        <w:t xml:space="preserve"> </w:t>
      </w:r>
      <w:r w:rsidR="00A770F6">
        <w:rPr>
          <w:color w:val="1E0A78"/>
        </w:rPr>
        <w:t xml:space="preserve">= </w:t>
      </w:r>
      <w:r w:rsidR="00C24FCE" w:rsidRPr="00320302">
        <w:rPr>
          <w:color w:val="1E0A78"/>
        </w:rPr>
        <w:t>outcome of interest for the j</w:t>
      </w:r>
      <w:r w:rsidR="00C24FCE" w:rsidRPr="00320302">
        <w:rPr>
          <w:color w:val="1E0A78"/>
          <w:vertAlign w:val="subscript"/>
        </w:rPr>
        <w:t>th</w:t>
      </w:r>
      <w:r w:rsidR="00C24FCE" w:rsidRPr="00320302">
        <w:rPr>
          <w:color w:val="1E0A78"/>
        </w:rPr>
        <w:t xml:space="preserve"> observation</w:t>
      </w:r>
      <w:r w:rsidR="00A770F6">
        <w:rPr>
          <w:color w:val="1E0A78"/>
        </w:rPr>
        <w:t xml:space="preserve"> (i.e. child)</w:t>
      </w:r>
      <w:r w:rsidR="00C24FCE" w:rsidRPr="00320302">
        <w:rPr>
          <w:color w:val="1E0A78"/>
        </w:rPr>
        <w:t xml:space="preserve"> in the i</w:t>
      </w:r>
      <w:r w:rsidR="00C24FCE" w:rsidRPr="00320302">
        <w:rPr>
          <w:color w:val="1E0A78"/>
          <w:vertAlign w:val="subscript"/>
        </w:rPr>
        <w:t>th</w:t>
      </w:r>
      <w:r w:rsidR="00C24FCE" w:rsidRPr="00320302">
        <w:rPr>
          <w:color w:val="1E0A78"/>
        </w:rPr>
        <w:t xml:space="preserve"> cluster</w:t>
      </w:r>
      <w:r w:rsidR="00A770F6">
        <w:rPr>
          <w:color w:val="1E0A78"/>
        </w:rPr>
        <w:t xml:space="preserve"> (i.e. village)</w:t>
      </w:r>
    </w:p>
    <w:p w14:paraId="7AA98F8B" w14:textId="5B0EBEC0" w:rsidR="00A770F6" w:rsidRDefault="00FF61BF" w:rsidP="00E874D1">
      <w:pPr>
        <w:spacing w:after="0" w:line="240" w:lineRule="auto"/>
        <w:ind w:left="1080"/>
        <w:rPr>
          <w:b/>
          <w:color w:val="1E0A78"/>
        </w:rPr>
      </w:pPr>
      <m:oMath>
        <m:sSub>
          <m:sSubPr>
            <m:ctrlPr>
              <w:rPr>
                <w:rFonts w:ascii="Cambria Math" w:hAnsi="Cambria Math"/>
                <w:b/>
                <w:i/>
                <w:color w:val="1E0A78"/>
              </w:rPr>
            </m:ctrlPr>
          </m:sSubPr>
          <m:e>
            <m:r>
              <m:rPr>
                <m:sty m:val="bi"/>
              </m:rPr>
              <w:rPr>
                <w:rFonts w:ascii="Cambria Math" w:hAnsi="Cambria Math"/>
                <w:color w:val="1E0A78"/>
              </w:rPr>
              <m:t>x'</m:t>
            </m:r>
          </m:e>
          <m:sub>
            <m:r>
              <m:rPr>
                <m:sty m:val="bi"/>
              </m:rPr>
              <w:rPr>
                <w:rFonts w:ascii="Cambria Math" w:hAnsi="Cambria Math"/>
                <w:color w:val="1E0A78"/>
              </w:rPr>
              <m:t>ij</m:t>
            </m:r>
          </m:sub>
        </m:sSub>
      </m:oMath>
      <w:r w:rsidR="00C24FCE" w:rsidRPr="00320302">
        <w:rPr>
          <w:b/>
          <w:color w:val="1E0A78"/>
        </w:rPr>
        <w:t xml:space="preserve"> </w:t>
      </w:r>
      <w:r w:rsidR="00A770F6">
        <w:rPr>
          <w:color w:val="1E0A78"/>
        </w:rPr>
        <w:t xml:space="preserve">= a </w:t>
      </w:r>
      <w:r w:rsidR="00C24FCE" w:rsidRPr="00320302">
        <w:rPr>
          <w:color w:val="1E0A78"/>
        </w:rPr>
        <w:t>vector of covariates</w:t>
      </w:r>
    </w:p>
    <w:p w14:paraId="602DA8A2" w14:textId="610805B6" w:rsidR="00167186" w:rsidRPr="00320302" w:rsidRDefault="00FF61BF" w:rsidP="00E874D1">
      <w:pPr>
        <w:spacing w:after="0" w:line="240" w:lineRule="auto"/>
        <w:ind w:left="1080"/>
        <w:rPr>
          <w:b/>
          <w:color w:val="1E0A78"/>
        </w:rPr>
      </w:pPr>
      <m:oMath>
        <m:sSub>
          <m:sSubPr>
            <m:ctrlPr>
              <w:rPr>
                <w:rFonts w:ascii="Cambria Math" w:hAnsi="Cambria Math"/>
                <w:b/>
                <w:i/>
                <w:color w:val="1E0A78"/>
              </w:rPr>
            </m:ctrlPr>
          </m:sSubPr>
          <m:e>
            <m:r>
              <m:rPr>
                <m:sty m:val="bi"/>
              </m:rPr>
              <w:rPr>
                <w:rFonts w:ascii="Cambria Math" w:hAnsi="Cambria Math"/>
                <w:color w:val="1E0A78"/>
              </w:rPr>
              <m:t>β</m:t>
            </m:r>
          </m:e>
          <m:sub>
            <m:r>
              <w:rPr>
                <w:rFonts w:ascii="Cambria Math" w:hAnsi="Cambria Math"/>
                <w:color w:val="1E0A78"/>
              </w:rPr>
              <m:t>ij</m:t>
            </m:r>
          </m:sub>
        </m:sSub>
      </m:oMath>
      <w:r w:rsidR="00C24FCE" w:rsidRPr="00320302">
        <w:rPr>
          <w:b/>
          <w:color w:val="1E0A78"/>
        </w:rPr>
        <w:t xml:space="preserve"> </w:t>
      </w:r>
      <w:r w:rsidR="00A770F6">
        <w:rPr>
          <w:color w:val="1E0A78"/>
        </w:rPr>
        <w:t xml:space="preserve">= </w:t>
      </w:r>
      <w:r w:rsidR="00C24FCE" w:rsidRPr="00320302">
        <w:rPr>
          <w:color w:val="1E0A78"/>
        </w:rPr>
        <w:t>a vector of regression coefficients</w:t>
      </w:r>
    </w:p>
    <w:p w14:paraId="0C4D5414" w14:textId="77777777" w:rsidR="00167186" w:rsidRPr="00320302" w:rsidRDefault="00167186" w:rsidP="00E874D1">
      <w:pPr>
        <w:spacing w:after="0" w:line="240" w:lineRule="auto"/>
        <w:ind w:left="1080"/>
        <w:rPr>
          <w:b/>
          <w:color w:val="1E0A78"/>
        </w:rPr>
      </w:pPr>
    </w:p>
    <w:p w14:paraId="0D9F3ACA" w14:textId="15194783" w:rsidR="00167186" w:rsidRPr="00320302" w:rsidRDefault="00C24FCE" w:rsidP="00E874D1">
      <w:pPr>
        <w:spacing w:after="0" w:line="240" w:lineRule="auto"/>
        <w:ind w:left="1080"/>
        <w:rPr>
          <w:color w:val="1E0A78"/>
        </w:rPr>
      </w:pPr>
      <w:r w:rsidRPr="00320302">
        <w:rPr>
          <w:color w:val="1E0A78"/>
        </w:rPr>
        <w:t>We will specify an exchangeable correlation matrix as the most plausible and parsimonious choice of</w:t>
      </w:r>
      <w:r w:rsidR="00A770F6">
        <w:rPr>
          <w:color w:val="1E0A78"/>
        </w:rPr>
        <w:t xml:space="preserve"> working correlation structure. However, we note </w:t>
      </w:r>
      <w:r w:rsidRPr="00320302">
        <w:rPr>
          <w:color w:val="1E0A78"/>
        </w:rPr>
        <w:t>that GEE with robust estimation yields valid estimates of model coefficients and standard errors when the correlation structure is misspecified</w:t>
      </w:r>
      <w:r w:rsidR="00A770F6">
        <w:rPr>
          <w:color w:val="1E0A78"/>
        </w:rPr>
        <w:t xml:space="preserve"> (as opposed to </w:t>
      </w:r>
      <w:r w:rsidR="00D24BDD">
        <w:rPr>
          <w:color w:val="1E0A78"/>
        </w:rPr>
        <w:t>multilevel mixed models).</w:t>
      </w:r>
    </w:p>
    <w:p w14:paraId="63DD2426" w14:textId="77777777" w:rsidR="00167186" w:rsidRPr="00320302" w:rsidRDefault="00167186" w:rsidP="00E874D1">
      <w:pPr>
        <w:spacing w:after="0" w:line="240" w:lineRule="auto"/>
        <w:ind w:left="1080"/>
        <w:rPr>
          <w:color w:val="1E0A78"/>
        </w:rPr>
      </w:pPr>
    </w:p>
    <w:p w14:paraId="5247D4F5" w14:textId="226E304C" w:rsidR="00D24BDD" w:rsidRDefault="00C24FCE" w:rsidP="00E874D1">
      <w:pPr>
        <w:spacing w:after="0" w:line="240" w:lineRule="auto"/>
        <w:ind w:left="1080"/>
        <w:rPr>
          <w:color w:val="1E0A78"/>
        </w:rPr>
      </w:pPr>
      <w:r w:rsidRPr="00320302">
        <w:rPr>
          <w:color w:val="1E0A78"/>
        </w:rPr>
        <w:t xml:space="preserve">We will use a log-binomial link function, </w:t>
      </w:r>
      <w:r w:rsidR="00D24BDD" w:rsidRPr="00167186">
        <w:rPr>
          <w:color w:val="1E0A78"/>
        </w:rPr>
        <w:t xml:space="preserve">which will yield the prevalence ratio of post-intervention safe disposal among intervention households relative to control households. </w:t>
      </w:r>
      <w:r w:rsidR="00D24BDD">
        <w:rPr>
          <w:color w:val="1E0A78"/>
        </w:rPr>
        <w:t>As noted above, we will conduct three models that differ in their adjusted covariates.</w:t>
      </w:r>
    </w:p>
    <w:p w14:paraId="28C1A4E1" w14:textId="77777777" w:rsidR="00D24BDD" w:rsidRDefault="00D24BDD" w:rsidP="00E874D1">
      <w:pPr>
        <w:spacing w:after="0" w:line="240" w:lineRule="auto"/>
        <w:ind w:left="1080"/>
        <w:rPr>
          <w:color w:val="1E0A78"/>
        </w:rPr>
      </w:pPr>
    </w:p>
    <w:p w14:paraId="3F57688F" w14:textId="6BCD1611" w:rsidR="00C24FCE" w:rsidRDefault="00D24BDD" w:rsidP="00E874D1">
      <w:pPr>
        <w:spacing w:after="0" w:line="240" w:lineRule="auto"/>
        <w:ind w:left="1080"/>
        <w:rPr>
          <w:color w:val="1E0A78"/>
        </w:rPr>
      </w:pPr>
      <w:r>
        <w:rPr>
          <w:color w:val="1E0A78"/>
        </w:rPr>
        <w:t>We</w:t>
      </w:r>
      <w:r w:rsidR="00C24FCE" w:rsidRPr="00320302">
        <w:rPr>
          <w:color w:val="1E0A78"/>
        </w:rPr>
        <w:t xml:space="preserve"> will </w:t>
      </w:r>
      <w:r>
        <w:rPr>
          <w:color w:val="1E0A78"/>
        </w:rPr>
        <w:t xml:space="preserve">specifically </w:t>
      </w:r>
      <w:r w:rsidR="00C24FCE" w:rsidRPr="00320302">
        <w:rPr>
          <w:color w:val="1E0A78"/>
        </w:rPr>
        <w:t xml:space="preserve">estimate </w:t>
      </w:r>
      <w:r w:rsidR="00DB50FB">
        <w:rPr>
          <w:color w:val="1E0A78"/>
        </w:rPr>
        <w:t xml:space="preserve">and report </w:t>
      </w:r>
      <w:r w:rsidR="00C24FCE" w:rsidRPr="00320302">
        <w:rPr>
          <w:color w:val="1E0A78"/>
        </w:rPr>
        <w:t xml:space="preserve">the </w:t>
      </w:r>
      <w:r>
        <w:rPr>
          <w:color w:val="1E0A78"/>
        </w:rPr>
        <w:t xml:space="preserve">following three </w:t>
      </w:r>
      <w:r w:rsidR="00C24FCE" w:rsidRPr="00320302">
        <w:rPr>
          <w:color w:val="1E0A78"/>
        </w:rPr>
        <w:t>model</w:t>
      </w:r>
      <w:r>
        <w:rPr>
          <w:color w:val="1E0A78"/>
        </w:rPr>
        <w:t>s:</w:t>
      </w:r>
    </w:p>
    <w:p w14:paraId="4A2D4F07" w14:textId="77777777" w:rsidR="00D24BDD" w:rsidRDefault="00D24BDD" w:rsidP="00E874D1">
      <w:pPr>
        <w:spacing w:after="0" w:line="240" w:lineRule="auto"/>
        <w:ind w:left="1080"/>
        <w:rPr>
          <w:color w:val="1E0A78"/>
        </w:rPr>
      </w:pPr>
    </w:p>
    <w:p w14:paraId="783FA5F4" w14:textId="3CCE7362" w:rsidR="00D24BDD" w:rsidRPr="00320302" w:rsidRDefault="00D24BDD" w:rsidP="00E874D1">
      <w:pPr>
        <w:spacing w:after="0" w:line="240" w:lineRule="auto"/>
        <w:ind w:left="1080"/>
        <w:rPr>
          <w:color w:val="1E0A78"/>
        </w:rPr>
      </w:pPr>
      <w:r>
        <w:rPr>
          <w:color w:val="1E0A78"/>
        </w:rPr>
        <w:t>Model 1: unadjusted</w:t>
      </w:r>
    </w:p>
    <w:p w14:paraId="4B4EC6AE" w14:textId="77777777" w:rsidR="00841F26" w:rsidRPr="00841F26" w:rsidRDefault="00841F26" w:rsidP="00E874D1">
      <w:pPr>
        <w:spacing w:after="0" w:line="240" w:lineRule="auto"/>
        <w:ind w:left="1080"/>
        <w:rPr>
          <w:color w:val="1E0A78"/>
          <w:sz w:val="20"/>
          <w:szCs w:val="20"/>
        </w:rPr>
      </w:pPr>
    </w:p>
    <w:p w14:paraId="68A88905" w14:textId="5B8F173F" w:rsidR="00C24FCE" w:rsidRPr="00D24BDD" w:rsidRDefault="00FF61BF" w:rsidP="00E874D1">
      <w:pPr>
        <w:spacing w:after="0" w:line="240" w:lineRule="auto"/>
        <w:ind w:left="1080"/>
        <w:rPr>
          <w:color w:val="1E0A78"/>
          <w:sz w:val="20"/>
          <w:szCs w:val="20"/>
        </w:rPr>
      </w:pPr>
      <m:oMathPara>
        <m:oMath>
          <m:func>
            <m:funcPr>
              <m:ctrlPr>
                <w:rPr>
                  <w:rFonts w:ascii="Cambria Math" w:hAnsi="Cambria Math"/>
                  <w:color w:val="1E0A78"/>
                  <w:sz w:val="20"/>
                  <w:szCs w:val="20"/>
                </w:rPr>
              </m:ctrlPr>
            </m:funcPr>
            <m:fName>
              <m:r>
                <m:rPr>
                  <m:sty m:val="p"/>
                </m:rPr>
                <w:rPr>
                  <w:rFonts w:ascii="Cambria Math" w:hAnsi="Cambria Math"/>
                  <w:color w:val="1E0A78"/>
                  <w:sz w:val="20"/>
                  <w:szCs w:val="20"/>
                </w:rPr>
                <m:t>log</m:t>
              </m:r>
            </m:fName>
            <m:e>
              <m:d>
                <m:dPr>
                  <m:ctrlPr>
                    <w:rPr>
                      <w:rFonts w:ascii="Cambria Math" w:hAnsi="Cambria Math"/>
                      <w:i/>
                      <w:color w:val="1E0A78"/>
                      <w:sz w:val="20"/>
                      <w:szCs w:val="20"/>
                    </w:rPr>
                  </m:ctrlPr>
                </m:dPr>
                <m:e>
                  <m:r>
                    <w:rPr>
                      <w:rFonts w:ascii="Cambria Math" w:hAnsi="Cambria Math"/>
                      <w:color w:val="1E0A78"/>
                      <w:sz w:val="20"/>
                      <w:szCs w:val="20"/>
                    </w:rPr>
                    <m:t>probability of safe disposal</m:t>
                  </m:r>
                </m:e>
              </m:d>
            </m:e>
          </m:func>
          <m:r>
            <w:rPr>
              <w:rFonts w:ascii="Cambria Math" w:hAnsi="Cambria Math"/>
              <w:color w:val="1E0A78"/>
              <w:sz w:val="20"/>
              <w:szCs w:val="20"/>
            </w:rPr>
            <m:t>=</m:t>
          </m:r>
          <m:sSub>
            <m:sSubPr>
              <m:ctrlPr>
                <w:rPr>
                  <w:rFonts w:ascii="Cambria Math" w:hAnsi="Cambria Math"/>
                  <w:i/>
                  <w:color w:val="1E0A78"/>
                  <w:sz w:val="20"/>
                  <w:szCs w:val="20"/>
                </w:rPr>
              </m:ctrlPr>
            </m:sSubPr>
            <m:e>
              <m:r>
                <w:rPr>
                  <w:rFonts w:ascii="Cambria Math" w:hAnsi="Cambria Math"/>
                  <w:color w:val="1E0A78"/>
                  <w:sz w:val="20"/>
                  <w:szCs w:val="20"/>
                </w:rPr>
                <m:t>β</m:t>
              </m:r>
            </m:e>
            <m:sub>
              <m:r>
                <w:rPr>
                  <w:rFonts w:ascii="Cambria Math" w:hAnsi="Cambria Math"/>
                  <w:color w:val="1E0A78"/>
                  <w:sz w:val="20"/>
                  <w:szCs w:val="20"/>
                </w:rPr>
                <m:t>0</m:t>
              </m:r>
            </m:sub>
          </m:sSub>
          <m:r>
            <w:rPr>
              <w:rFonts w:ascii="Cambria Math" w:hAnsi="Cambria Math"/>
              <w:color w:val="1E0A78"/>
              <w:sz w:val="20"/>
              <w:szCs w:val="20"/>
            </w:rPr>
            <m:t>+</m:t>
          </m:r>
          <m:sSub>
            <m:sSubPr>
              <m:ctrlPr>
                <w:rPr>
                  <w:rFonts w:ascii="Cambria Math" w:hAnsi="Cambria Math"/>
                  <w:i/>
                  <w:color w:val="1E0A78"/>
                  <w:sz w:val="20"/>
                  <w:szCs w:val="20"/>
                </w:rPr>
              </m:ctrlPr>
            </m:sSubPr>
            <m:e>
              <m:r>
                <w:rPr>
                  <w:rFonts w:ascii="Cambria Math" w:hAnsi="Cambria Math"/>
                  <w:color w:val="1E0A78"/>
                  <w:sz w:val="20"/>
                  <w:szCs w:val="20"/>
                </w:rPr>
                <m:t>β</m:t>
              </m:r>
            </m:e>
            <m:sub>
              <m:r>
                <w:rPr>
                  <w:rFonts w:ascii="Cambria Math" w:hAnsi="Cambria Math"/>
                  <w:color w:val="1E0A78"/>
                  <w:sz w:val="20"/>
                  <w:szCs w:val="20"/>
                </w:rPr>
                <m:t>1</m:t>
              </m:r>
            </m:sub>
          </m:sSub>
          <m:d>
            <m:dPr>
              <m:ctrlPr>
                <w:rPr>
                  <w:rFonts w:ascii="Cambria Math" w:hAnsi="Cambria Math"/>
                  <w:i/>
                  <w:color w:val="1E0A78"/>
                  <w:sz w:val="20"/>
                  <w:szCs w:val="20"/>
                </w:rPr>
              </m:ctrlPr>
            </m:dPr>
            <m:e>
              <m:r>
                <m:rPr>
                  <m:sty m:val="p"/>
                </m:rPr>
                <w:rPr>
                  <w:rFonts w:ascii="Cambria Math" w:hAnsi="Cambria Math"/>
                  <w:color w:val="1E0A78"/>
                  <w:sz w:val="20"/>
                  <w:szCs w:val="20"/>
                </w:rPr>
                <m:t>post intervention safe disposal</m:t>
              </m:r>
            </m:e>
          </m:d>
        </m:oMath>
      </m:oMathPara>
    </w:p>
    <w:p w14:paraId="3E130F9D" w14:textId="77777777" w:rsidR="00D24BDD" w:rsidRDefault="00D24BDD" w:rsidP="00E874D1">
      <w:pPr>
        <w:spacing w:after="0" w:line="240" w:lineRule="auto"/>
        <w:ind w:left="1080"/>
        <w:rPr>
          <w:color w:val="1E0A78"/>
          <w:sz w:val="20"/>
          <w:szCs w:val="20"/>
        </w:rPr>
      </w:pPr>
    </w:p>
    <w:p w14:paraId="7C4AC5B6" w14:textId="77777777" w:rsidR="00D24BDD" w:rsidRDefault="00D24BDD" w:rsidP="00E874D1">
      <w:pPr>
        <w:spacing w:after="0" w:line="240" w:lineRule="auto"/>
        <w:ind w:left="1080"/>
        <w:rPr>
          <w:color w:val="1E0A78"/>
          <w:sz w:val="20"/>
          <w:szCs w:val="20"/>
        </w:rPr>
      </w:pPr>
    </w:p>
    <w:p w14:paraId="2A31D1BA" w14:textId="54662B27" w:rsidR="00D24BDD" w:rsidRPr="00320302" w:rsidRDefault="00D24BDD" w:rsidP="00E874D1">
      <w:pPr>
        <w:spacing w:after="0" w:line="240" w:lineRule="auto"/>
        <w:ind w:left="1080"/>
        <w:rPr>
          <w:color w:val="1E0A78"/>
        </w:rPr>
      </w:pPr>
      <w:r>
        <w:rPr>
          <w:color w:val="1E0A78"/>
        </w:rPr>
        <w:t>Model 2: adjusted</w:t>
      </w:r>
      <w:r w:rsidR="00F52ABD">
        <w:rPr>
          <w:color w:val="1E0A78"/>
        </w:rPr>
        <w:t xml:space="preserve"> for geo-demo group (village-level stratification variable used in randomization) and imbalanced covariates (if any)</w:t>
      </w:r>
    </w:p>
    <w:p w14:paraId="3C091741" w14:textId="77777777" w:rsidR="00841F26" w:rsidRPr="00841F26" w:rsidRDefault="00841F26" w:rsidP="00E874D1">
      <w:pPr>
        <w:spacing w:after="0" w:line="240" w:lineRule="auto"/>
        <w:ind w:left="1080"/>
        <w:rPr>
          <w:color w:val="1E0A78"/>
          <w:sz w:val="20"/>
          <w:szCs w:val="20"/>
        </w:rPr>
      </w:pPr>
    </w:p>
    <w:p w14:paraId="54478657" w14:textId="006BD90B" w:rsidR="00D24BDD" w:rsidRPr="00D24BDD" w:rsidRDefault="00FF61BF" w:rsidP="00E874D1">
      <w:pPr>
        <w:spacing w:after="0" w:line="240" w:lineRule="auto"/>
        <w:ind w:left="1080"/>
        <w:rPr>
          <w:rFonts w:ascii="Cambria Math" w:hAnsi="Cambria Math"/>
          <w:color w:val="1E0A78"/>
          <w:sz w:val="20"/>
          <w:szCs w:val="20"/>
          <w:oMath/>
        </w:rPr>
      </w:pPr>
      <m:oMathPara>
        <m:oMath>
          <m:func>
            <m:funcPr>
              <m:ctrlPr>
                <w:rPr>
                  <w:rFonts w:ascii="Cambria Math" w:hAnsi="Cambria Math"/>
                  <w:color w:val="1E0A78"/>
                  <w:sz w:val="20"/>
                  <w:szCs w:val="20"/>
                </w:rPr>
              </m:ctrlPr>
            </m:funcPr>
            <m:fName>
              <m:r>
                <m:rPr>
                  <m:sty m:val="p"/>
                </m:rPr>
                <w:rPr>
                  <w:rFonts w:ascii="Cambria Math" w:hAnsi="Cambria Math"/>
                  <w:color w:val="1E0A78"/>
                  <w:sz w:val="20"/>
                  <w:szCs w:val="20"/>
                </w:rPr>
                <m:t>log</m:t>
              </m:r>
            </m:fName>
            <m:e>
              <m:d>
                <m:dPr>
                  <m:ctrlPr>
                    <w:rPr>
                      <w:rFonts w:ascii="Cambria Math" w:hAnsi="Cambria Math"/>
                      <w:i/>
                      <w:color w:val="1E0A78"/>
                      <w:sz w:val="20"/>
                      <w:szCs w:val="20"/>
                    </w:rPr>
                  </m:ctrlPr>
                </m:dPr>
                <m:e>
                  <m:r>
                    <w:rPr>
                      <w:rFonts w:ascii="Cambria Math" w:hAnsi="Cambria Math"/>
                      <w:color w:val="1E0A78"/>
                      <w:sz w:val="20"/>
                      <w:szCs w:val="20"/>
                    </w:rPr>
                    <m:t>probability of safe disposal</m:t>
                  </m:r>
                </m:e>
              </m:d>
            </m:e>
          </m:func>
          <m:r>
            <w:rPr>
              <w:rFonts w:ascii="Cambria Math" w:hAnsi="Cambria Math"/>
              <w:color w:val="1E0A78"/>
              <w:sz w:val="20"/>
              <w:szCs w:val="20"/>
            </w:rPr>
            <m:t>=</m:t>
          </m:r>
          <m:sSub>
            <m:sSubPr>
              <m:ctrlPr>
                <w:rPr>
                  <w:rFonts w:ascii="Cambria Math" w:hAnsi="Cambria Math"/>
                  <w:i/>
                  <w:color w:val="1E0A78"/>
                  <w:sz w:val="20"/>
                  <w:szCs w:val="20"/>
                </w:rPr>
              </m:ctrlPr>
            </m:sSubPr>
            <m:e>
              <m:r>
                <w:rPr>
                  <w:rFonts w:ascii="Cambria Math" w:hAnsi="Cambria Math"/>
                  <w:color w:val="1E0A78"/>
                  <w:sz w:val="20"/>
                  <w:szCs w:val="20"/>
                </w:rPr>
                <m:t>β</m:t>
              </m:r>
            </m:e>
            <m:sub>
              <m:r>
                <w:rPr>
                  <w:rFonts w:ascii="Cambria Math" w:hAnsi="Cambria Math"/>
                  <w:color w:val="1E0A78"/>
                  <w:sz w:val="20"/>
                  <w:szCs w:val="20"/>
                </w:rPr>
                <m:t>0</m:t>
              </m:r>
            </m:sub>
          </m:sSub>
          <m:r>
            <w:rPr>
              <w:rFonts w:ascii="Cambria Math" w:hAnsi="Cambria Math"/>
              <w:color w:val="1E0A78"/>
              <w:sz w:val="20"/>
              <w:szCs w:val="20"/>
            </w:rPr>
            <m:t>+</m:t>
          </m:r>
          <m:sSub>
            <m:sSubPr>
              <m:ctrlPr>
                <w:rPr>
                  <w:rFonts w:ascii="Cambria Math" w:hAnsi="Cambria Math"/>
                  <w:i/>
                  <w:color w:val="1E0A78"/>
                  <w:sz w:val="20"/>
                  <w:szCs w:val="20"/>
                </w:rPr>
              </m:ctrlPr>
            </m:sSubPr>
            <m:e>
              <m:r>
                <w:rPr>
                  <w:rFonts w:ascii="Cambria Math" w:hAnsi="Cambria Math"/>
                  <w:color w:val="1E0A78"/>
                  <w:sz w:val="20"/>
                  <w:szCs w:val="20"/>
                </w:rPr>
                <m:t>β</m:t>
              </m:r>
            </m:e>
            <m:sub>
              <m:r>
                <w:rPr>
                  <w:rFonts w:ascii="Cambria Math" w:hAnsi="Cambria Math"/>
                  <w:color w:val="1E0A78"/>
                  <w:sz w:val="20"/>
                  <w:szCs w:val="20"/>
                </w:rPr>
                <m:t>1</m:t>
              </m:r>
            </m:sub>
          </m:sSub>
          <m:d>
            <m:dPr>
              <m:ctrlPr>
                <w:rPr>
                  <w:rFonts w:ascii="Cambria Math" w:hAnsi="Cambria Math"/>
                  <w:i/>
                  <w:color w:val="1E0A78"/>
                  <w:sz w:val="20"/>
                  <w:szCs w:val="20"/>
                </w:rPr>
              </m:ctrlPr>
            </m:dPr>
            <m:e>
              <m:r>
                <m:rPr>
                  <m:sty m:val="p"/>
                </m:rPr>
                <w:rPr>
                  <w:rFonts w:ascii="Cambria Math" w:hAnsi="Cambria Math"/>
                  <w:color w:val="1E0A78"/>
                  <w:sz w:val="20"/>
                  <w:szCs w:val="20"/>
                </w:rPr>
                <m:t>post intervention safe disposal</m:t>
              </m:r>
            </m:e>
          </m:d>
          <m:r>
            <w:rPr>
              <w:rFonts w:ascii="Cambria Math" w:hAnsi="Cambria Math"/>
              <w:color w:val="1E0A78"/>
              <w:sz w:val="20"/>
              <w:szCs w:val="20"/>
            </w:rPr>
            <m:t>+</m:t>
          </m:r>
          <m:sSub>
            <m:sSubPr>
              <m:ctrlPr>
                <w:rPr>
                  <w:rFonts w:ascii="Cambria Math" w:hAnsi="Cambria Math"/>
                  <w:i/>
                  <w:color w:val="1E0A78"/>
                  <w:sz w:val="20"/>
                  <w:szCs w:val="20"/>
                </w:rPr>
              </m:ctrlPr>
            </m:sSubPr>
            <m:e>
              <m:r>
                <w:rPr>
                  <w:rFonts w:ascii="Cambria Math" w:hAnsi="Cambria Math"/>
                  <w:color w:val="1E0A78"/>
                  <w:sz w:val="20"/>
                  <w:szCs w:val="20"/>
                </w:rPr>
                <m:t>β</m:t>
              </m:r>
            </m:e>
            <m:sub>
              <m:r>
                <w:rPr>
                  <w:rFonts w:ascii="Cambria Math" w:hAnsi="Cambria Math"/>
                  <w:color w:val="1E0A78"/>
                  <w:sz w:val="20"/>
                  <w:szCs w:val="20"/>
                </w:rPr>
                <m:t>2</m:t>
              </m:r>
            </m:sub>
          </m:sSub>
          <m:d>
            <m:dPr>
              <m:ctrlPr>
                <w:rPr>
                  <w:rFonts w:ascii="Cambria Math" w:hAnsi="Cambria Math"/>
                  <w:i/>
                  <w:color w:val="1E0A78"/>
                  <w:sz w:val="20"/>
                  <w:szCs w:val="20"/>
                </w:rPr>
              </m:ctrlPr>
            </m:dPr>
            <m:e>
              <m:r>
                <m:rPr>
                  <m:sty m:val="p"/>
                </m:rPr>
                <w:rPr>
                  <w:rFonts w:ascii="Cambria Math" w:hAnsi="Cambria Math"/>
                  <w:color w:val="1E0A78"/>
                  <w:sz w:val="20"/>
                  <w:szCs w:val="20"/>
                </w:rPr>
                <m:t>village geodemo group</m:t>
              </m:r>
            </m:e>
          </m:d>
          <m:r>
            <w:rPr>
              <w:rFonts w:ascii="Cambria Math" w:hAnsi="Cambria Math"/>
              <w:color w:val="1E0A78"/>
              <w:sz w:val="20"/>
              <w:szCs w:val="20"/>
            </w:rPr>
            <m:t>+</m:t>
          </m:r>
          <m:sSub>
            <m:sSubPr>
              <m:ctrlPr>
                <w:rPr>
                  <w:rFonts w:ascii="Cambria Math" w:hAnsi="Cambria Math"/>
                  <w:i/>
                  <w:color w:val="1E0A78"/>
                  <w:sz w:val="20"/>
                  <w:szCs w:val="20"/>
                </w:rPr>
              </m:ctrlPr>
            </m:sSubPr>
            <m:e>
              <m:r>
                <w:rPr>
                  <w:rFonts w:ascii="Cambria Math" w:hAnsi="Cambria Math"/>
                  <w:color w:val="1E0A78"/>
                  <w:sz w:val="20"/>
                  <w:szCs w:val="20"/>
                </w:rPr>
                <m:t>β</m:t>
              </m:r>
            </m:e>
            <m:sub>
              <m:r>
                <w:rPr>
                  <w:rFonts w:ascii="Cambria Math" w:hAnsi="Cambria Math"/>
                  <w:color w:val="1E0A78"/>
                  <w:sz w:val="20"/>
                  <w:szCs w:val="20"/>
                </w:rPr>
                <m:t>k</m:t>
              </m:r>
            </m:sub>
          </m:sSub>
          <m:d>
            <m:dPr>
              <m:ctrlPr>
                <w:rPr>
                  <w:rFonts w:ascii="Cambria Math" w:hAnsi="Cambria Math"/>
                  <w:i/>
                  <w:color w:val="1E0A78"/>
                  <w:sz w:val="20"/>
                  <w:szCs w:val="20"/>
                </w:rPr>
              </m:ctrlPr>
            </m:dPr>
            <m:e>
              <m:r>
                <m:rPr>
                  <m:sty m:val="p"/>
                </m:rPr>
                <w:rPr>
                  <w:rFonts w:ascii="Cambria Math" w:hAnsi="Cambria Math"/>
                  <w:color w:val="1E0A78"/>
                  <w:sz w:val="20"/>
                  <w:szCs w:val="20"/>
                </w:rPr>
                <m:t>imbalanced covariate(s)</m:t>
              </m:r>
            </m:e>
          </m:d>
        </m:oMath>
      </m:oMathPara>
    </w:p>
    <w:p w14:paraId="5B8FC27D" w14:textId="77777777" w:rsidR="00D24BDD" w:rsidRPr="00D24BDD" w:rsidRDefault="00D24BDD" w:rsidP="00E874D1">
      <w:pPr>
        <w:spacing w:after="0" w:line="240" w:lineRule="auto"/>
        <w:ind w:left="1080"/>
        <w:rPr>
          <w:color w:val="1E0A78"/>
          <w:sz w:val="20"/>
          <w:szCs w:val="20"/>
        </w:rPr>
      </w:pPr>
    </w:p>
    <w:p w14:paraId="068A6CDF" w14:textId="77777777" w:rsidR="00D24BDD" w:rsidRDefault="00D24BDD" w:rsidP="00E874D1">
      <w:pPr>
        <w:spacing w:after="0" w:line="240" w:lineRule="auto"/>
        <w:ind w:left="1080"/>
        <w:rPr>
          <w:color w:val="1E0A78"/>
          <w:sz w:val="20"/>
          <w:szCs w:val="20"/>
        </w:rPr>
      </w:pPr>
    </w:p>
    <w:p w14:paraId="56F9932B" w14:textId="2F01D5E4" w:rsidR="00D24BDD" w:rsidRDefault="00D24BDD" w:rsidP="00E874D1">
      <w:pPr>
        <w:spacing w:after="0" w:line="240" w:lineRule="auto"/>
        <w:ind w:left="1080"/>
        <w:rPr>
          <w:color w:val="1E0A78"/>
        </w:rPr>
      </w:pPr>
      <w:r>
        <w:rPr>
          <w:color w:val="1E0A78"/>
        </w:rPr>
        <w:t xml:space="preserve">Model 3: </w:t>
      </w:r>
      <w:r w:rsidR="00841F26">
        <w:rPr>
          <w:color w:val="1E0A78"/>
        </w:rPr>
        <w:t>adjusted for geo-demo group, village-level baseline prevalence of safe disposal, imbalanced covariates (if any)</w:t>
      </w:r>
    </w:p>
    <w:p w14:paraId="5CA4DC7C" w14:textId="77777777" w:rsidR="00841F26" w:rsidRPr="00320302" w:rsidRDefault="00841F26" w:rsidP="00E874D1">
      <w:pPr>
        <w:spacing w:after="0" w:line="240" w:lineRule="auto"/>
        <w:ind w:left="1080"/>
        <w:rPr>
          <w:color w:val="1E0A78"/>
        </w:rPr>
      </w:pPr>
    </w:p>
    <w:p w14:paraId="3F8FB11D" w14:textId="6AD2709D" w:rsidR="00D24BDD" w:rsidRPr="00D24BDD" w:rsidRDefault="00FF61BF" w:rsidP="00E874D1">
      <w:pPr>
        <w:spacing w:after="0" w:line="240" w:lineRule="auto"/>
        <w:ind w:left="1080"/>
        <w:rPr>
          <w:rFonts w:ascii="Cambria Math" w:hAnsi="Cambria Math"/>
          <w:color w:val="1E0A78"/>
          <w:sz w:val="20"/>
          <w:szCs w:val="20"/>
          <w:oMath/>
        </w:rPr>
      </w:pPr>
      <m:oMathPara>
        <m:oMath>
          <m:func>
            <m:funcPr>
              <m:ctrlPr>
                <w:rPr>
                  <w:rFonts w:ascii="Cambria Math" w:hAnsi="Cambria Math"/>
                  <w:color w:val="1E0A78"/>
                  <w:sz w:val="20"/>
                  <w:szCs w:val="20"/>
                </w:rPr>
              </m:ctrlPr>
            </m:funcPr>
            <m:fName>
              <m:r>
                <m:rPr>
                  <m:sty m:val="p"/>
                </m:rPr>
                <w:rPr>
                  <w:rFonts w:ascii="Cambria Math" w:hAnsi="Cambria Math"/>
                  <w:color w:val="1E0A78"/>
                  <w:sz w:val="20"/>
                  <w:szCs w:val="20"/>
                </w:rPr>
                <m:t>log</m:t>
              </m:r>
            </m:fName>
            <m:e>
              <m:d>
                <m:dPr>
                  <m:ctrlPr>
                    <w:rPr>
                      <w:rFonts w:ascii="Cambria Math" w:hAnsi="Cambria Math"/>
                      <w:i/>
                      <w:color w:val="1E0A78"/>
                      <w:sz w:val="20"/>
                      <w:szCs w:val="20"/>
                    </w:rPr>
                  </m:ctrlPr>
                </m:dPr>
                <m:e>
                  <m:r>
                    <w:rPr>
                      <w:rFonts w:ascii="Cambria Math" w:hAnsi="Cambria Math"/>
                      <w:color w:val="1E0A78"/>
                      <w:sz w:val="20"/>
                      <w:szCs w:val="20"/>
                    </w:rPr>
                    <m:t>probability of safe disposal</m:t>
                  </m:r>
                </m:e>
              </m:d>
            </m:e>
          </m:func>
          <m:r>
            <w:rPr>
              <w:rFonts w:ascii="Cambria Math" w:hAnsi="Cambria Math"/>
              <w:color w:val="1E0A78"/>
              <w:sz w:val="20"/>
              <w:szCs w:val="20"/>
            </w:rPr>
            <m:t>=</m:t>
          </m:r>
          <m:sSub>
            <m:sSubPr>
              <m:ctrlPr>
                <w:rPr>
                  <w:rFonts w:ascii="Cambria Math" w:hAnsi="Cambria Math"/>
                  <w:i/>
                  <w:color w:val="1E0A78"/>
                  <w:sz w:val="20"/>
                  <w:szCs w:val="20"/>
                </w:rPr>
              </m:ctrlPr>
            </m:sSubPr>
            <m:e>
              <m:r>
                <w:rPr>
                  <w:rFonts w:ascii="Cambria Math" w:hAnsi="Cambria Math"/>
                  <w:color w:val="1E0A78"/>
                  <w:sz w:val="20"/>
                  <w:szCs w:val="20"/>
                </w:rPr>
                <m:t>β</m:t>
              </m:r>
            </m:e>
            <m:sub>
              <m:r>
                <w:rPr>
                  <w:rFonts w:ascii="Cambria Math" w:hAnsi="Cambria Math"/>
                  <w:color w:val="1E0A78"/>
                  <w:sz w:val="20"/>
                  <w:szCs w:val="20"/>
                </w:rPr>
                <m:t>0</m:t>
              </m:r>
            </m:sub>
          </m:sSub>
          <m:r>
            <w:rPr>
              <w:rFonts w:ascii="Cambria Math" w:hAnsi="Cambria Math"/>
              <w:color w:val="1E0A78"/>
              <w:sz w:val="20"/>
              <w:szCs w:val="20"/>
            </w:rPr>
            <m:t>+</m:t>
          </m:r>
          <m:sSub>
            <m:sSubPr>
              <m:ctrlPr>
                <w:rPr>
                  <w:rFonts w:ascii="Cambria Math" w:hAnsi="Cambria Math"/>
                  <w:i/>
                  <w:color w:val="1E0A78"/>
                  <w:sz w:val="20"/>
                  <w:szCs w:val="20"/>
                </w:rPr>
              </m:ctrlPr>
            </m:sSubPr>
            <m:e>
              <m:r>
                <w:rPr>
                  <w:rFonts w:ascii="Cambria Math" w:hAnsi="Cambria Math"/>
                  <w:color w:val="1E0A78"/>
                  <w:sz w:val="20"/>
                  <w:szCs w:val="20"/>
                </w:rPr>
                <m:t>β</m:t>
              </m:r>
            </m:e>
            <m:sub>
              <m:r>
                <w:rPr>
                  <w:rFonts w:ascii="Cambria Math" w:hAnsi="Cambria Math"/>
                  <w:color w:val="1E0A78"/>
                  <w:sz w:val="20"/>
                  <w:szCs w:val="20"/>
                </w:rPr>
                <m:t>1</m:t>
              </m:r>
            </m:sub>
          </m:sSub>
          <m:d>
            <m:dPr>
              <m:ctrlPr>
                <w:rPr>
                  <w:rFonts w:ascii="Cambria Math" w:hAnsi="Cambria Math"/>
                  <w:i/>
                  <w:color w:val="1E0A78"/>
                  <w:sz w:val="20"/>
                  <w:szCs w:val="20"/>
                </w:rPr>
              </m:ctrlPr>
            </m:dPr>
            <m:e>
              <m:r>
                <m:rPr>
                  <m:sty m:val="p"/>
                </m:rPr>
                <w:rPr>
                  <w:rFonts w:ascii="Cambria Math" w:hAnsi="Cambria Math"/>
                  <w:color w:val="1E0A78"/>
                  <w:sz w:val="20"/>
                  <w:szCs w:val="20"/>
                </w:rPr>
                <m:t>post intervention safe disposal</m:t>
              </m:r>
            </m:e>
          </m:d>
          <m:r>
            <w:rPr>
              <w:rFonts w:ascii="Cambria Math" w:hAnsi="Cambria Math"/>
              <w:color w:val="1E0A78"/>
              <w:sz w:val="20"/>
              <w:szCs w:val="20"/>
            </w:rPr>
            <m:t>+</m:t>
          </m:r>
          <m:sSub>
            <m:sSubPr>
              <m:ctrlPr>
                <w:rPr>
                  <w:rFonts w:ascii="Cambria Math" w:hAnsi="Cambria Math"/>
                  <w:i/>
                  <w:color w:val="1E0A78"/>
                  <w:sz w:val="20"/>
                  <w:szCs w:val="20"/>
                </w:rPr>
              </m:ctrlPr>
            </m:sSubPr>
            <m:e>
              <m:r>
                <w:rPr>
                  <w:rFonts w:ascii="Cambria Math" w:hAnsi="Cambria Math"/>
                  <w:color w:val="1E0A78"/>
                  <w:sz w:val="20"/>
                  <w:szCs w:val="20"/>
                </w:rPr>
                <m:t>β</m:t>
              </m:r>
            </m:e>
            <m:sub>
              <m:r>
                <w:rPr>
                  <w:rFonts w:ascii="Cambria Math" w:hAnsi="Cambria Math"/>
                  <w:color w:val="1E0A78"/>
                  <w:sz w:val="20"/>
                  <w:szCs w:val="20"/>
                </w:rPr>
                <m:t>2</m:t>
              </m:r>
            </m:sub>
          </m:sSub>
          <m:d>
            <m:dPr>
              <m:ctrlPr>
                <w:rPr>
                  <w:rFonts w:ascii="Cambria Math" w:hAnsi="Cambria Math"/>
                  <w:i/>
                  <w:color w:val="1E0A78"/>
                  <w:sz w:val="20"/>
                  <w:szCs w:val="20"/>
                </w:rPr>
              </m:ctrlPr>
            </m:dPr>
            <m:e>
              <m:r>
                <m:rPr>
                  <m:sty m:val="p"/>
                </m:rPr>
                <w:rPr>
                  <w:rFonts w:ascii="Cambria Math" w:hAnsi="Cambria Math"/>
                  <w:color w:val="1E0A78"/>
                  <w:sz w:val="20"/>
                  <w:szCs w:val="20"/>
                </w:rPr>
                <m:t>village geodemo group</m:t>
              </m:r>
            </m:e>
          </m:d>
          <m:r>
            <w:rPr>
              <w:rFonts w:ascii="Cambria Math" w:hAnsi="Cambria Math"/>
              <w:color w:val="1E0A78"/>
              <w:sz w:val="20"/>
              <w:szCs w:val="20"/>
            </w:rPr>
            <m:t>+</m:t>
          </m:r>
          <m:sSub>
            <m:sSubPr>
              <m:ctrlPr>
                <w:rPr>
                  <w:rFonts w:ascii="Cambria Math" w:hAnsi="Cambria Math"/>
                  <w:i/>
                  <w:color w:val="1E0A78"/>
                  <w:sz w:val="20"/>
                  <w:szCs w:val="20"/>
                </w:rPr>
              </m:ctrlPr>
            </m:sSubPr>
            <m:e>
              <m:r>
                <w:rPr>
                  <w:rFonts w:ascii="Cambria Math" w:hAnsi="Cambria Math"/>
                  <w:color w:val="1E0A78"/>
                  <w:sz w:val="20"/>
                  <w:szCs w:val="20"/>
                </w:rPr>
                <m:t>β</m:t>
              </m:r>
            </m:e>
            <m:sub>
              <m:r>
                <w:rPr>
                  <w:rFonts w:ascii="Cambria Math" w:hAnsi="Cambria Math"/>
                  <w:color w:val="1E0A78"/>
                  <w:sz w:val="20"/>
                  <w:szCs w:val="20"/>
                </w:rPr>
                <m:t>3</m:t>
              </m:r>
            </m:sub>
          </m:sSub>
          <m:d>
            <m:dPr>
              <m:ctrlPr>
                <w:rPr>
                  <w:rFonts w:ascii="Cambria Math" w:hAnsi="Cambria Math"/>
                  <w:i/>
                  <w:color w:val="1E0A78"/>
                  <w:sz w:val="20"/>
                  <w:szCs w:val="20"/>
                </w:rPr>
              </m:ctrlPr>
            </m:dPr>
            <m:e>
              <m:r>
                <m:rPr>
                  <m:sty m:val="p"/>
                </m:rPr>
                <w:rPr>
                  <w:rFonts w:ascii="Cambria Math" w:hAnsi="Cambria Math"/>
                  <w:color w:val="1E0A78"/>
                  <w:sz w:val="20"/>
                  <w:szCs w:val="20"/>
                </w:rPr>
                <m:t>village baseline prevalence of safe disposal</m:t>
              </m:r>
            </m:e>
          </m:d>
          <m:r>
            <w:rPr>
              <w:rFonts w:ascii="Cambria Math" w:hAnsi="Cambria Math"/>
              <w:color w:val="1E0A78"/>
              <w:sz w:val="20"/>
              <w:szCs w:val="20"/>
            </w:rPr>
            <m:t>+</m:t>
          </m:r>
          <m:sSub>
            <m:sSubPr>
              <m:ctrlPr>
                <w:rPr>
                  <w:rFonts w:ascii="Cambria Math" w:hAnsi="Cambria Math"/>
                  <w:i/>
                  <w:color w:val="1E0A78"/>
                  <w:sz w:val="20"/>
                  <w:szCs w:val="20"/>
                </w:rPr>
              </m:ctrlPr>
            </m:sSubPr>
            <m:e>
              <m:r>
                <w:rPr>
                  <w:rFonts w:ascii="Cambria Math" w:hAnsi="Cambria Math"/>
                  <w:color w:val="1E0A78"/>
                  <w:sz w:val="20"/>
                  <w:szCs w:val="20"/>
                </w:rPr>
                <m:t>β</m:t>
              </m:r>
            </m:e>
            <m:sub>
              <m:r>
                <w:rPr>
                  <w:rFonts w:ascii="Cambria Math" w:hAnsi="Cambria Math"/>
                  <w:color w:val="1E0A78"/>
                  <w:sz w:val="20"/>
                  <w:szCs w:val="20"/>
                </w:rPr>
                <m:t>k</m:t>
              </m:r>
            </m:sub>
          </m:sSub>
          <m:d>
            <m:dPr>
              <m:ctrlPr>
                <w:rPr>
                  <w:rFonts w:ascii="Cambria Math" w:hAnsi="Cambria Math"/>
                  <w:i/>
                  <w:color w:val="1E0A78"/>
                  <w:sz w:val="20"/>
                  <w:szCs w:val="20"/>
                </w:rPr>
              </m:ctrlPr>
            </m:dPr>
            <m:e>
              <m:r>
                <m:rPr>
                  <m:sty m:val="p"/>
                </m:rPr>
                <w:rPr>
                  <w:rFonts w:ascii="Cambria Math" w:hAnsi="Cambria Math"/>
                  <w:color w:val="1E0A78"/>
                  <w:sz w:val="20"/>
                  <w:szCs w:val="20"/>
                </w:rPr>
                <m:t>imbalaned covariate(s)</m:t>
              </m:r>
            </m:e>
          </m:d>
        </m:oMath>
      </m:oMathPara>
    </w:p>
    <w:p w14:paraId="35251A7D" w14:textId="1D2914A9" w:rsidR="00D24BDD" w:rsidRPr="00E874D1" w:rsidRDefault="00D24BDD" w:rsidP="00E874D1">
      <w:pPr>
        <w:spacing w:after="0" w:line="240" w:lineRule="auto"/>
        <w:ind w:left="1080"/>
        <w:rPr>
          <w:color w:val="1E0A78"/>
          <w:sz w:val="20"/>
          <w:szCs w:val="20"/>
        </w:rPr>
      </w:pPr>
    </w:p>
    <w:p w14:paraId="6B760885" w14:textId="77777777" w:rsidR="00D24BDD" w:rsidRPr="00D24BDD" w:rsidRDefault="00D24BDD" w:rsidP="00D67CD7">
      <w:pPr>
        <w:spacing w:after="0" w:line="240" w:lineRule="auto"/>
        <w:rPr>
          <w:color w:val="1E0A78"/>
          <w:sz w:val="20"/>
          <w:szCs w:val="20"/>
        </w:rPr>
      </w:pPr>
    </w:p>
    <w:p w14:paraId="249D639A" w14:textId="77777777" w:rsidR="00C24FCE" w:rsidRPr="00067067" w:rsidRDefault="00C24FCE" w:rsidP="00E874D1">
      <w:pPr>
        <w:pStyle w:val="ListParagraph"/>
        <w:numPr>
          <w:ilvl w:val="2"/>
          <w:numId w:val="2"/>
        </w:numPr>
        <w:spacing w:after="0" w:line="240" w:lineRule="auto"/>
        <w:rPr>
          <w:b/>
        </w:rPr>
      </w:pPr>
      <w:bookmarkStart w:id="18" w:name="bookmark19"/>
      <w:bookmarkEnd w:id="18"/>
      <w:r w:rsidRPr="00067067">
        <w:rPr>
          <w:b/>
        </w:rPr>
        <w:t>Treatment on the Treated</w:t>
      </w:r>
    </w:p>
    <w:p w14:paraId="4502DC2B" w14:textId="77777777" w:rsidR="00C24FCE" w:rsidRDefault="00C24FCE" w:rsidP="00E874D1">
      <w:pPr>
        <w:pStyle w:val="ListParagraph"/>
        <w:numPr>
          <w:ilvl w:val="3"/>
          <w:numId w:val="2"/>
        </w:numPr>
        <w:spacing w:after="0" w:line="240" w:lineRule="auto"/>
        <w:rPr>
          <w:b/>
        </w:rPr>
      </w:pPr>
      <w:r w:rsidRPr="00067067">
        <w:rPr>
          <w:rFonts w:cs="Arial"/>
          <w:b/>
          <w:spacing w:val="-4"/>
        </w:rPr>
        <w:t>H</w:t>
      </w:r>
      <w:r w:rsidRPr="00067067">
        <w:rPr>
          <w:b/>
        </w:rPr>
        <w:t>ow will you estimate the (causal) effect of the receipt of the treatment?</w:t>
      </w:r>
    </w:p>
    <w:p w14:paraId="1E82D0F6" w14:textId="77777777" w:rsidR="001671B3" w:rsidRDefault="001671B3" w:rsidP="00C24FCE">
      <w:pPr>
        <w:spacing w:after="0" w:line="240" w:lineRule="auto"/>
        <w:ind w:left="2160"/>
        <w:rPr>
          <w:color w:val="1E0A78"/>
        </w:rPr>
      </w:pPr>
    </w:p>
    <w:p w14:paraId="11E1D87A" w14:textId="3BAF7669" w:rsidR="001671B3" w:rsidRDefault="00E874D1" w:rsidP="00E874D1">
      <w:pPr>
        <w:spacing w:after="0" w:line="240" w:lineRule="auto"/>
        <w:ind w:left="1170"/>
        <w:rPr>
          <w:color w:val="1E0A78"/>
        </w:rPr>
      </w:pPr>
      <w:r>
        <w:rPr>
          <w:color w:val="1E0A78"/>
        </w:rPr>
        <w:t>We will only do a treatment on the treated, or per-protocol analysis, in the following situations:</w:t>
      </w:r>
    </w:p>
    <w:p w14:paraId="1C737ECE" w14:textId="77777777" w:rsidR="00E874D1" w:rsidRDefault="00E874D1" w:rsidP="00E874D1">
      <w:pPr>
        <w:pStyle w:val="ListParagraph"/>
        <w:numPr>
          <w:ilvl w:val="0"/>
          <w:numId w:val="18"/>
        </w:numPr>
        <w:spacing w:after="0" w:line="240" w:lineRule="auto"/>
        <w:rPr>
          <w:color w:val="1E0A78"/>
        </w:rPr>
      </w:pPr>
      <w:r>
        <w:rPr>
          <w:color w:val="1E0A78"/>
        </w:rPr>
        <w:t>The ITT models (described in the section above) show no significant effect</w:t>
      </w:r>
    </w:p>
    <w:p w14:paraId="4F60688D" w14:textId="5C986578" w:rsidR="00E874D1" w:rsidRPr="00E874D1" w:rsidRDefault="00E874D1" w:rsidP="00E874D1">
      <w:pPr>
        <w:pStyle w:val="ListParagraph"/>
        <w:numPr>
          <w:ilvl w:val="0"/>
          <w:numId w:val="18"/>
        </w:numPr>
        <w:spacing w:after="0" w:line="240" w:lineRule="auto"/>
        <w:rPr>
          <w:color w:val="1E0A78"/>
        </w:rPr>
      </w:pPr>
      <w:r w:rsidRPr="00E874D1">
        <w:rPr>
          <w:color w:val="1E0A78"/>
        </w:rPr>
        <w:t xml:space="preserve">If a substantial proportion of the endline sample </w:t>
      </w:r>
      <w:r w:rsidR="00C92B77">
        <w:rPr>
          <w:color w:val="1E0A78"/>
        </w:rPr>
        <w:t>reports they did not participate in at least 3 (of the 5) intervention activities.</w:t>
      </w:r>
    </w:p>
    <w:p w14:paraId="0529A3AD" w14:textId="25194F3C" w:rsidR="00E874D1" w:rsidRDefault="00E874D1" w:rsidP="00E874D1">
      <w:pPr>
        <w:spacing w:after="0" w:line="240" w:lineRule="auto"/>
        <w:ind w:left="1170"/>
        <w:rPr>
          <w:color w:val="1E0A78"/>
        </w:rPr>
      </w:pPr>
    </w:p>
    <w:p w14:paraId="57017A73" w14:textId="230A9474" w:rsidR="00C92B77" w:rsidRDefault="00874C44" w:rsidP="00874C44">
      <w:pPr>
        <w:spacing w:after="0" w:line="240" w:lineRule="auto"/>
        <w:ind w:left="1170"/>
        <w:jc w:val="both"/>
        <w:rPr>
          <w:color w:val="1E0A78"/>
        </w:rPr>
      </w:pPr>
      <w:r>
        <w:rPr>
          <w:color w:val="1E0A78"/>
        </w:rPr>
        <w:t>If these situations arise then we will define “treatment” as attending at least 3 out of the 5 intervention activities and receiving hardware</w:t>
      </w:r>
      <w:r w:rsidR="00F4290D">
        <w:rPr>
          <w:color w:val="1E0A78"/>
        </w:rPr>
        <w:t xml:space="preserve"> (if eligible for hardware)</w:t>
      </w:r>
      <w:r>
        <w:rPr>
          <w:color w:val="1E0A78"/>
        </w:rPr>
        <w:t xml:space="preserve">. In the endline survey caregivers </w:t>
      </w:r>
      <w:r w:rsidR="0070459F">
        <w:rPr>
          <w:color w:val="1E0A78"/>
        </w:rPr>
        <w:t>we</w:t>
      </w:r>
      <w:r>
        <w:rPr>
          <w:color w:val="1E0A78"/>
        </w:rPr>
        <w:t>re asked for each intervention activity if they or someone in their household attended the activity.</w:t>
      </w:r>
      <w:r w:rsidR="0070459F">
        <w:rPr>
          <w:color w:val="1E0A78"/>
        </w:rPr>
        <w:t xml:space="preserve"> This data will be used to determine the attendance requirement.</w:t>
      </w:r>
      <w:r>
        <w:rPr>
          <w:color w:val="1E0A78"/>
        </w:rPr>
        <w:t xml:space="preserve"> In addition, caregivers are asked if they received any hardware. Caregivers with a child &lt;7 months were </w:t>
      </w:r>
      <w:r w:rsidR="00D67CD7">
        <w:rPr>
          <w:color w:val="1E0A78"/>
        </w:rPr>
        <w:t xml:space="preserve">eligible </w:t>
      </w:r>
      <w:r>
        <w:rPr>
          <w:color w:val="1E0A78"/>
        </w:rPr>
        <w:t xml:space="preserve">to receive a wash basin and bucket with lid while caregivers with a child between 7 months to &lt;4 years were </w:t>
      </w:r>
      <w:r w:rsidR="00D67CD7">
        <w:rPr>
          <w:color w:val="1E0A78"/>
        </w:rPr>
        <w:t>eligible</w:t>
      </w:r>
      <w:r>
        <w:rPr>
          <w:color w:val="1E0A78"/>
        </w:rPr>
        <w:t xml:space="preserve"> to receive a latrine training mat with tray. However, in some cases caregivers asked for the other hardware depending on their child’s needs. As such, for the hardware component of the “treatment” definition we will consider it to be per-protocol if a caregiver whose youngest child was &lt;4 years old at the time of the intervention reports receiving any of the intervention hardware.</w:t>
      </w:r>
    </w:p>
    <w:p w14:paraId="5C9D9427" w14:textId="77777777" w:rsidR="00C24FCE" w:rsidRPr="00067067" w:rsidRDefault="00C24FCE" w:rsidP="00C24FCE">
      <w:pPr>
        <w:spacing w:after="0" w:line="240" w:lineRule="auto"/>
        <w:rPr>
          <w:b/>
        </w:rPr>
      </w:pPr>
    </w:p>
    <w:p w14:paraId="25B47562" w14:textId="77777777" w:rsidR="0070459F" w:rsidRPr="0070459F" w:rsidRDefault="00C24FCE" w:rsidP="0070459F">
      <w:pPr>
        <w:pStyle w:val="ListParagraph"/>
        <w:numPr>
          <w:ilvl w:val="3"/>
          <w:numId w:val="2"/>
        </w:numPr>
        <w:spacing w:after="0" w:line="240" w:lineRule="auto"/>
        <w:rPr>
          <w:b/>
        </w:rPr>
      </w:pPr>
      <w:r w:rsidRPr="00395BF9">
        <w:rPr>
          <w:rFonts w:cs="Arial"/>
          <w:b/>
        </w:rPr>
        <w:lastRenderedPageBreak/>
        <w:t>What</w:t>
      </w:r>
      <w:r w:rsidRPr="00395BF9">
        <w:rPr>
          <w:rFonts w:cs="Arial"/>
          <w:b/>
          <w:spacing w:val="-9"/>
        </w:rPr>
        <w:t xml:space="preserve"> </w:t>
      </w:r>
      <w:r w:rsidRPr="00395BF9">
        <w:rPr>
          <w:rFonts w:cs="Arial"/>
          <w:b/>
        </w:rPr>
        <w:t>is</w:t>
      </w:r>
      <w:r w:rsidRPr="00395BF9">
        <w:rPr>
          <w:rFonts w:cs="Arial"/>
          <w:b/>
          <w:spacing w:val="-9"/>
        </w:rPr>
        <w:t xml:space="preserve"> </w:t>
      </w:r>
      <w:r w:rsidRPr="00395BF9">
        <w:rPr>
          <w:rFonts w:cs="Arial"/>
          <w:b/>
        </w:rPr>
        <w:t>the</w:t>
      </w:r>
      <w:r w:rsidRPr="00395BF9">
        <w:rPr>
          <w:rFonts w:cs="Arial"/>
          <w:b/>
          <w:spacing w:val="-9"/>
        </w:rPr>
        <w:t xml:space="preserve"> </w:t>
      </w:r>
      <w:r w:rsidRPr="00395BF9">
        <w:rPr>
          <w:rFonts w:cs="Arial"/>
          <w:b/>
        </w:rPr>
        <w:t>specification</w:t>
      </w:r>
      <w:r w:rsidRPr="00395BF9">
        <w:rPr>
          <w:rFonts w:cs="Arial"/>
          <w:b/>
          <w:spacing w:val="-8"/>
        </w:rPr>
        <w:t xml:space="preserve"> </w:t>
      </w:r>
      <w:r w:rsidRPr="00395BF9">
        <w:rPr>
          <w:rFonts w:cs="Arial"/>
          <w:b/>
        </w:rPr>
        <w:t>that</w:t>
      </w:r>
      <w:r w:rsidRPr="00395BF9">
        <w:rPr>
          <w:rFonts w:cs="Arial"/>
          <w:b/>
          <w:spacing w:val="-9"/>
        </w:rPr>
        <w:t xml:space="preserve"> </w:t>
      </w:r>
      <w:r w:rsidRPr="00395BF9">
        <w:rPr>
          <w:rFonts w:cs="Arial"/>
          <w:b/>
          <w:spacing w:val="-3"/>
        </w:rPr>
        <w:t>y</w:t>
      </w:r>
      <w:r w:rsidRPr="00395BF9">
        <w:rPr>
          <w:rFonts w:cs="Arial"/>
          <w:b/>
          <w:spacing w:val="-4"/>
        </w:rPr>
        <w:t>ou</w:t>
      </w:r>
      <w:r w:rsidRPr="00395BF9">
        <w:rPr>
          <w:rFonts w:cs="Arial"/>
          <w:b/>
          <w:spacing w:val="-9"/>
        </w:rPr>
        <w:t xml:space="preserve"> </w:t>
      </w:r>
      <w:r w:rsidRPr="00395BF9">
        <w:rPr>
          <w:rFonts w:cs="Arial"/>
          <w:b/>
        </w:rPr>
        <w:t>will</w:t>
      </w:r>
      <w:r w:rsidRPr="00395BF9">
        <w:rPr>
          <w:rFonts w:cs="Arial"/>
          <w:b/>
          <w:spacing w:val="-9"/>
        </w:rPr>
        <w:t xml:space="preserve"> </w:t>
      </w:r>
      <w:r w:rsidRPr="00395BF9">
        <w:rPr>
          <w:rFonts w:cs="Arial"/>
          <w:b/>
        </w:rPr>
        <w:t>run and what controls will you include in your specification?</w:t>
      </w:r>
    </w:p>
    <w:p w14:paraId="2B983C83" w14:textId="3A3FD100" w:rsidR="00232077" w:rsidRDefault="00E874D1" w:rsidP="00232077">
      <w:pPr>
        <w:spacing w:after="0" w:line="240" w:lineRule="auto"/>
        <w:ind w:left="1080"/>
        <w:rPr>
          <w:rFonts w:cs="Arial"/>
          <w:color w:val="1E0A78"/>
        </w:rPr>
      </w:pPr>
      <w:r w:rsidRPr="0070459F">
        <w:rPr>
          <w:rFonts w:cs="Arial"/>
          <w:color w:val="1E0A78"/>
        </w:rPr>
        <w:t xml:space="preserve">We will run the exact same models outlined in </w:t>
      </w:r>
      <w:r w:rsidR="0070459F">
        <w:rPr>
          <w:rFonts w:cs="Arial"/>
          <w:color w:val="1E0A78"/>
        </w:rPr>
        <w:t>section 5.2.5.2 but with a sub-sample of the intervention households that meet the “treatment” definition.</w:t>
      </w:r>
    </w:p>
    <w:p w14:paraId="3D41AD70" w14:textId="1BA7839F" w:rsidR="00B31D32" w:rsidRDefault="00B31D32" w:rsidP="00232077">
      <w:pPr>
        <w:spacing w:after="0" w:line="240" w:lineRule="auto"/>
        <w:ind w:left="1080"/>
        <w:rPr>
          <w:b/>
        </w:rPr>
      </w:pPr>
    </w:p>
    <w:p w14:paraId="265318CA" w14:textId="7D82C922" w:rsidR="00FD2AA7" w:rsidRPr="00E8164E" w:rsidRDefault="00680752" w:rsidP="00E8164E">
      <w:pPr>
        <w:pStyle w:val="ListParagraph"/>
        <w:numPr>
          <w:ilvl w:val="2"/>
          <w:numId w:val="2"/>
        </w:numPr>
        <w:spacing w:after="0" w:line="240" w:lineRule="auto"/>
        <w:rPr>
          <w:b/>
        </w:rPr>
      </w:pPr>
      <w:r w:rsidRPr="00A65E12">
        <w:rPr>
          <w:b/>
        </w:rPr>
        <w:t>Other Treatment Effect</w:t>
      </w:r>
      <w:r w:rsidR="00E8164E">
        <w:rPr>
          <w:b/>
        </w:rPr>
        <w:t xml:space="preserve">s: </w:t>
      </w:r>
      <w:r w:rsidR="00B40A92" w:rsidRPr="00E8164E">
        <w:rPr>
          <w:rFonts w:cs="Arial"/>
          <w:b/>
          <w:spacing w:val="-4"/>
        </w:rPr>
        <w:t xml:space="preserve">What analyses will you conduct to answer the secondary research questions outlined in </w:t>
      </w:r>
      <w:r w:rsidR="00FD2AA7" w:rsidRPr="00E8164E">
        <w:rPr>
          <w:rFonts w:cs="Arial"/>
          <w:b/>
          <w:spacing w:val="-4"/>
        </w:rPr>
        <w:t>section 2.2?</w:t>
      </w:r>
    </w:p>
    <w:p w14:paraId="3ED26AA8" w14:textId="0F8B02EE" w:rsidR="00D0662F" w:rsidRPr="00D0662F" w:rsidRDefault="00D0662F" w:rsidP="00D0662F">
      <w:pPr>
        <w:spacing w:after="0" w:line="240" w:lineRule="auto"/>
        <w:rPr>
          <w:b/>
        </w:rPr>
      </w:pPr>
    </w:p>
    <w:p w14:paraId="7D0CBF78" w14:textId="77777777" w:rsidR="00D0662F" w:rsidRPr="00FA59EC" w:rsidRDefault="00D0662F" w:rsidP="00D0662F">
      <w:pPr>
        <w:spacing w:after="0" w:line="240" w:lineRule="auto"/>
        <w:ind w:left="720"/>
        <w:jc w:val="both"/>
        <w:rPr>
          <w:b/>
          <w:color w:val="1E0A78"/>
          <w:lang w:val="en-US"/>
        </w:rPr>
      </w:pPr>
      <w:r w:rsidRPr="00FA59EC">
        <w:rPr>
          <w:color w:val="1E0A78"/>
          <w:u w:val="single"/>
          <w:lang w:val="en-US"/>
        </w:rPr>
        <w:t>Secondary research question (RQ2):</w:t>
      </w:r>
      <w:r w:rsidRPr="00FA59EC">
        <w:rPr>
          <w:b/>
          <w:color w:val="1E0A78"/>
          <w:lang w:val="en-US"/>
        </w:rPr>
        <w:t xml:space="preserve"> </w:t>
      </w:r>
    </w:p>
    <w:p w14:paraId="6D1A59EC" w14:textId="77777777" w:rsidR="00D0662F" w:rsidRPr="00D06241" w:rsidRDefault="00D0662F" w:rsidP="00D0662F">
      <w:pPr>
        <w:pStyle w:val="ListParagraph"/>
        <w:numPr>
          <w:ilvl w:val="0"/>
          <w:numId w:val="7"/>
        </w:numPr>
        <w:spacing w:after="0" w:line="240" w:lineRule="auto"/>
        <w:ind w:left="1080"/>
        <w:jc w:val="both"/>
        <w:rPr>
          <w:color w:val="1E0A78"/>
          <w:lang w:val="en-US"/>
        </w:rPr>
      </w:pPr>
      <w:r w:rsidRPr="00FA59EC">
        <w:rPr>
          <w:color w:val="1E0A78"/>
        </w:rPr>
        <w:t xml:space="preserve">RQ1a: What is the effect of the intervention on </w:t>
      </w:r>
      <w:r w:rsidRPr="00FA59EC">
        <w:rPr>
          <w:b/>
          <w:color w:val="1E0A78"/>
        </w:rPr>
        <w:t>caregiver disposal in latrine</w:t>
      </w:r>
      <w:r w:rsidRPr="00FA59EC">
        <w:rPr>
          <w:color w:val="1E0A78"/>
        </w:rPr>
        <w:t xml:space="preserve"> when comparing children among the intervention versus control arms? (sub-analysis: stratified examinations by child sex</w:t>
      </w:r>
      <w:r w:rsidRPr="00D06241">
        <w:rPr>
          <w:color w:val="1E0A78"/>
        </w:rPr>
        <w:t xml:space="preserve"> and child age)</w:t>
      </w:r>
    </w:p>
    <w:p w14:paraId="26F8B257" w14:textId="77777777" w:rsidR="00D0662F" w:rsidRPr="00645A9A" w:rsidRDefault="00D0662F" w:rsidP="00D0662F">
      <w:pPr>
        <w:pStyle w:val="ListParagraph"/>
        <w:numPr>
          <w:ilvl w:val="0"/>
          <w:numId w:val="5"/>
        </w:numPr>
        <w:spacing w:after="0" w:line="240" w:lineRule="auto"/>
        <w:ind w:left="1080"/>
        <w:jc w:val="both"/>
        <w:rPr>
          <w:color w:val="1E0A78"/>
        </w:rPr>
      </w:pPr>
      <w:r w:rsidRPr="00D06241">
        <w:rPr>
          <w:color w:val="1E0A78"/>
        </w:rPr>
        <w:t>RQ1b</w:t>
      </w:r>
      <w:r w:rsidRPr="00645A9A">
        <w:rPr>
          <w:color w:val="1E0A78"/>
        </w:rPr>
        <w:t xml:space="preserve">: </w:t>
      </w:r>
      <w:r>
        <w:rPr>
          <w:color w:val="1E0A78"/>
        </w:rPr>
        <w:t>What i</w:t>
      </w:r>
      <w:r w:rsidRPr="00645A9A">
        <w:rPr>
          <w:color w:val="1E0A78"/>
        </w:rPr>
        <w:t>s</w:t>
      </w:r>
      <w:r>
        <w:rPr>
          <w:color w:val="1E0A78"/>
        </w:rPr>
        <w:t xml:space="preserve"> the effect of the intervention on</w:t>
      </w:r>
      <w:r w:rsidRPr="00645A9A">
        <w:rPr>
          <w:color w:val="1E0A78"/>
        </w:rPr>
        <w:t xml:space="preserve"> </w:t>
      </w:r>
      <w:r w:rsidRPr="00645A9A">
        <w:rPr>
          <w:b/>
          <w:color w:val="1E0A78"/>
        </w:rPr>
        <w:t>child latrine use</w:t>
      </w:r>
      <w:r w:rsidRPr="00645A9A">
        <w:rPr>
          <w:color w:val="1E0A78"/>
        </w:rPr>
        <w:t xml:space="preserve"> </w:t>
      </w:r>
      <w:r>
        <w:rPr>
          <w:color w:val="1E0A78"/>
        </w:rPr>
        <w:t>when comparing children among the intervention versus control arms?</w:t>
      </w:r>
      <w:r w:rsidRPr="00645A9A">
        <w:rPr>
          <w:color w:val="1E0A78"/>
        </w:rPr>
        <w:t xml:space="preserve"> (sub-analysis: stratified examinations by child sex and child age)</w:t>
      </w:r>
    </w:p>
    <w:p w14:paraId="2DDE73F8" w14:textId="1C6C305A" w:rsidR="00D0662F" w:rsidRDefault="00D0662F" w:rsidP="00D0662F">
      <w:pPr>
        <w:tabs>
          <w:tab w:val="left" w:pos="1574"/>
        </w:tabs>
        <w:spacing w:after="0" w:line="240" w:lineRule="auto"/>
        <w:jc w:val="both"/>
        <w:rPr>
          <w:color w:val="1E0A78"/>
          <w:lang w:val="en-US"/>
        </w:rPr>
      </w:pPr>
    </w:p>
    <w:p w14:paraId="7D87C063" w14:textId="3312FCA8" w:rsidR="00D0662F" w:rsidRPr="00D0662F" w:rsidRDefault="00D0662F" w:rsidP="00D0662F">
      <w:pPr>
        <w:tabs>
          <w:tab w:val="left" w:pos="1574"/>
        </w:tabs>
        <w:spacing w:after="0" w:line="240" w:lineRule="auto"/>
        <w:ind w:left="1080"/>
        <w:jc w:val="both"/>
        <w:rPr>
          <w:color w:val="1E0A78"/>
          <w:lang w:val="en-US"/>
        </w:rPr>
      </w:pPr>
      <w:r w:rsidRPr="00CA4706">
        <w:rPr>
          <w:b/>
          <w:color w:val="1E0A78"/>
          <w:lang w:val="en-US"/>
        </w:rPr>
        <w:t>Analysis</w:t>
      </w:r>
      <w:r>
        <w:rPr>
          <w:b/>
          <w:color w:val="1E0A78"/>
          <w:lang w:val="en-US"/>
        </w:rPr>
        <w:t xml:space="preserve">: </w:t>
      </w:r>
      <w:r w:rsidRPr="009F5330">
        <w:rPr>
          <w:color w:val="1E0A78"/>
          <w:lang w:val="en-US"/>
        </w:rPr>
        <w:t>In order to answer RQ</w:t>
      </w:r>
      <w:r>
        <w:rPr>
          <w:color w:val="1E0A78"/>
          <w:lang w:val="en-US"/>
        </w:rPr>
        <w:t>2,</w:t>
      </w:r>
      <w:r>
        <w:rPr>
          <w:b/>
          <w:color w:val="1E0A78"/>
          <w:lang w:val="en-US"/>
        </w:rPr>
        <w:t xml:space="preserve"> </w:t>
      </w:r>
      <w:r>
        <w:rPr>
          <w:color w:val="1E0A78"/>
          <w:lang w:val="en-US"/>
        </w:rPr>
        <w:t xml:space="preserve">we will conduct the same intention-to-treat GEE model outlined under 5.2.5.2. However, instead of safe disposal being the outcome, we will use caregiver disposal in latrine as the outcome for one set of models and child latrine use as the outcome in another set of models. For </w:t>
      </w:r>
      <w:r w:rsidR="003D17A6">
        <w:rPr>
          <w:color w:val="1E0A78"/>
          <w:lang w:val="en-US"/>
        </w:rPr>
        <w:t>both</w:t>
      </w:r>
      <w:r>
        <w:rPr>
          <w:color w:val="1E0A78"/>
          <w:lang w:val="en-US"/>
        </w:rPr>
        <w:t xml:space="preserve"> of these outcomes, we will conduct 3 models (unadjusted, adjusted for geo-demo group and any imbalanced covariates, adjusted </w:t>
      </w:r>
      <w:r w:rsidR="003D17A6">
        <w:rPr>
          <w:color w:val="1E0A78"/>
          <w:lang w:val="en-US"/>
        </w:rPr>
        <w:t>also for baseline prevalence).</w:t>
      </w:r>
    </w:p>
    <w:p w14:paraId="1DABA869" w14:textId="77777777" w:rsidR="00D0662F" w:rsidRPr="00645A9A" w:rsidRDefault="00D0662F" w:rsidP="00D0662F">
      <w:pPr>
        <w:tabs>
          <w:tab w:val="left" w:pos="1574"/>
        </w:tabs>
        <w:spacing w:after="0" w:line="240" w:lineRule="auto"/>
        <w:jc w:val="both"/>
        <w:rPr>
          <w:color w:val="1E0A78"/>
          <w:lang w:val="en-US"/>
        </w:rPr>
      </w:pPr>
    </w:p>
    <w:p w14:paraId="4A13CC0E" w14:textId="77777777" w:rsidR="00D0662F" w:rsidRPr="000B19E6" w:rsidRDefault="00D0662F" w:rsidP="00D0662F">
      <w:pPr>
        <w:spacing w:after="0" w:line="240" w:lineRule="auto"/>
        <w:ind w:left="720"/>
        <w:jc w:val="both"/>
        <w:rPr>
          <w:color w:val="1E0A78"/>
          <w:lang w:val="en-US"/>
        </w:rPr>
      </w:pPr>
      <w:r w:rsidRPr="000B19E6">
        <w:rPr>
          <w:color w:val="1E0A78"/>
          <w:u w:val="single"/>
          <w:lang w:val="en-US"/>
        </w:rPr>
        <w:t>Secondary research question (RQ3):</w:t>
      </w:r>
      <w:r w:rsidRPr="000B19E6">
        <w:rPr>
          <w:b/>
          <w:color w:val="1E0A78"/>
          <w:lang w:val="en-US"/>
        </w:rPr>
        <w:t xml:space="preserve"> </w:t>
      </w:r>
    </w:p>
    <w:p w14:paraId="7488228E" w14:textId="77777777" w:rsidR="00D0662F" w:rsidRPr="000B19E6" w:rsidRDefault="00D0662F" w:rsidP="00D0662F">
      <w:pPr>
        <w:pStyle w:val="ListParagraph"/>
        <w:numPr>
          <w:ilvl w:val="0"/>
          <w:numId w:val="7"/>
        </w:numPr>
        <w:spacing w:after="0" w:line="240" w:lineRule="auto"/>
        <w:ind w:left="1080"/>
        <w:jc w:val="both"/>
        <w:rPr>
          <w:color w:val="1E0A78"/>
          <w:lang w:val="en-US"/>
        </w:rPr>
      </w:pPr>
      <w:r w:rsidRPr="000B19E6">
        <w:rPr>
          <w:color w:val="1E0A78"/>
          <w:lang w:val="en-US"/>
        </w:rPr>
        <w:t xml:space="preserve">RQ3a. Are there behavioral factors that were changed by the intervention and, if so, which of these factors in turn influenced </w:t>
      </w:r>
      <w:r w:rsidRPr="000B19E6">
        <w:rPr>
          <w:b/>
          <w:color w:val="1E0A78"/>
          <w:lang w:val="en-US"/>
        </w:rPr>
        <w:t>caregiver disposal in latrine</w:t>
      </w:r>
      <w:r w:rsidRPr="000B19E6">
        <w:rPr>
          <w:color w:val="1E0A78"/>
          <w:lang w:val="en-US"/>
        </w:rPr>
        <w:t xml:space="preserve">? In other words, which behavioral factors mediate the effect of the intervention on </w:t>
      </w:r>
      <w:r w:rsidRPr="000B19E6">
        <w:rPr>
          <w:b/>
          <w:color w:val="1E0A78"/>
          <w:lang w:val="en-US"/>
        </w:rPr>
        <w:t xml:space="preserve">caregiver disposal in latrine </w:t>
      </w:r>
      <w:r w:rsidRPr="000B19E6">
        <w:rPr>
          <w:color w:val="1E0A78"/>
          <w:lang w:val="en-US"/>
        </w:rPr>
        <w:t>(taking into account factors and behavior at baseline)?</w:t>
      </w:r>
    </w:p>
    <w:p w14:paraId="25A289E3" w14:textId="77777777" w:rsidR="00D0662F" w:rsidRPr="000B19E6" w:rsidRDefault="00D0662F" w:rsidP="00D0662F">
      <w:pPr>
        <w:pStyle w:val="ListParagraph"/>
        <w:spacing w:after="0" w:line="240" w:lineRule="auto"/>
        <w:ind w:left="1080"/>
        <w:jc w:val="both"/>
        <w:rPr>
          <w:color w:val="1E0A78"/>
          <w:lang w:val="en-US"/>
        </w:rPr>
      </w:pPr>
    </w:p>
    <w:p w14:paraId="67909D4F" w14:textId="77777777" w:rsidR="00D0662F" w:rsidRPr="000B19E6" w:rsidRDefault="00D0662F" w:rsidP="00D0662F">
      <w:pPr>
        <w:numPr>
          <w:ilvl w:val="0"/>
          <w:numId w:val="6"/>
        </w:numPr>
        <w:spacing w:after="0" w:line="240" w:lineRule="auto"/>
        <w:ind w:left="1080"/>
        <w:jc w:val="both"/>
        <w:rPr>
          <w:color w:val="1E0A78"/>
          <w:lang w:val="en-US"/>
        </w:rPr>
      </w:pPr>
      <w:r w:rsidRPr="000B19E6">
        <w:rPr>
          <w:color w:val="1E0A78"/>
          <w:lang w:val="en-US"/>
        </w:rPr>
        <w:t xml:space="preserve">RQ3b: Are there behavioral factors that were changed by the intervention and, if so, which of these factors in turn influenced </w:t>
      </w:r>
      <w:r w:rsidRPr="000B19E6">
        <w:rPr>
          <w:b/>
          <w:color w:val="1E0A78"/>
          <w:lang w:val="en-US"/>
        </w:rPr>
        <w:t>child latrine use</w:t>
      </w:r>
      <w:r w:rsidRPr="000B19E6">
        <w:rPr>
          <w:color w:val="1E0A78"/>
          <w:lang w:val="en-US"/>
        </w:rPr>
        <w:t xml:space="preserve">? In other words, which behavioral factors mediate the effect of the intervention on </w:t>
      </w:r>
      <w:r w:rsidRPr="000B19E6">
        <w:rPr>
          <w:b/>
          <w:color w:val="1E0A78"/>
          <w:lang w:val="en-US"/>
        </w:rPr>
        <w:t xml:space="preserve">child latrine use </w:t>
      </w:r>
      <w:r w:rsidRPr="000B19E6">
        <w:rPr>
          <w:color w:val="1E0A78"/>
          <w:lang w:val="en-US"/>
        </w:rPr>
        <w:t>(taking into account factors and behavior at baseline)?</w:t>
      </w:r>
    </w:p>
    <w:p w14:paraId="04C17E07" w14:textId="2A5AE9FB" w:rsidR="00FD2AA7" w:rsidRPr="004C250D" w:rsidRDefault="00FD2AA7" w:rsidP="00FD2AA7">
      <w:pPr>
        <w:spacing w:after="0" w:line="240" w:lineRule="auto"/>
        <w:jc w:val="both"/>
        <w:rPr>
          <w:color w:val="1E0A78"/>
          <w:lang w:val="en-US"/>
        </w:rPr>
      </w:pPr>
    </w:p>
    <w:p w14:paraId="021AB066" w14:textId="562643DD" w:rsidR="00C465E5" w:rsidRPr="004C250D" w:rsidRDefault="00CA4706" w:rsidP="00CA4706">
      <w:pPr>
        <w:spacing w:after="0" w:line="240" w:lineRule="auto"/>
        <w:ind w:left="1080"/>
        <w:jc w:val="both"/>
        <w:rPr>
          <w:color w:val="1E0A78"/>
          <w:lang w:val="en-US"/>
        </w:rPr>
      </w:pPr>
      <w:r w:rsidRPr="004C250D">
        <w:rPr>
          <w:b/>
          <w:color w:val="1E0A78"/>
          <w:lang w:val="en-US"/>
        </w:rPr>
        <w:t xml:space="preserve">Analysis: </w:t>
      </w:r>
      <w:r w:rsidR="00966C19" w:rsidRPr="00966C19">
        <w:rPr>
          <w:color w:val="1E0A78"/>
          <w:lang w:val="en-US"/>
        </w:rPr>
        <w:t xml:space="preserve">In order to </w:t>
      </w:r>
      <w:r w:rsidR="00966C19">
        <w:rPr>
          <w:color w:val="1E0A78"/>
          <w:lang w:val="en-US"/>
        </w:rPr>
        <w:t>answer RQ</w:t>
      </w:r>
      <w:r w:rsidR="00D0662F">
        <w:rPr>
          <w:color w:val="1E0A78"/>
          <w:lang w:val="en-US"/>
        </w:rPr>
        <w:t>3</w:t>
      </w:r>
      <w:r w:rsidR="00966C19">
        <w:rPr>
          <w:color w:val="1E0A78"/>
          <w:lang w:val="en-US"/>
        </w:rPr>
        <w:t xml:space="preserve"> and </w:t>
      </w:r>
      <w:r w:rsidR="00966C19" w:rsidRPr="00966C19">
        <w:rPr>
          <w:color w:val="1E0A78"/>
          <w:lang w:val="en-US"/>
        </w:rPr>
        <w:t xml:space="preserve">understand </w:t>
      </w:r>
      <w:r w:rsidR="00966C19" w:rsidRPr="00966C19">
        <w:rPr>
          <w:i/>
          <w:color w:val="1E0A78"/>
          <w:lang w:val="en-US"/>
        </w:rPr>
        <w:t xml:space="preserve">how </w:t>
      </w:r>
      <w:r w:rsidR="00966C19" w:rsidRPr="00966C19">
        <w:rPr>
          <w:color w:val="1E0A78"/>
          <w:lang w:val="en-US"/>
        </w:rPr>
        <w:t xml:space="preserve">the intervention changed </w:t>
      </w:r>
      <w:r w:rsidR="00966C19">
        <w:rPr>
          <w:color w:val="1E0A78"/>
          <w:lang w:val="en-US"/>
        </w:rPr>
        <w:t>beh</w:t>
      </w:r>
      <w:r w:rsidR="00966C19" w:rsidRPr="00966C19">
        <w:rPr>
          <w:color w:val="1E0A78"/>
          <w:lang w:val="en-US"/>
        </w:rPr>
        <w:t>avior</w:t>
      </w:r>
      <w:r w:rsidR="00966C19">
        <w:rPr>
          <w:b/>
          <w:color w:val="1E0A78"/>
          <w:lang w:val="en-US"/>
        </w:rPr>
        <w:t xml:space="preserve">, </w:t>
      </w:r>
      <w:r w:rsidR="00966C19" w:rsidRPr="00966C19">
        <w:rPr>
          <w:color w:val="1E0A78"/>
          <w:lang w:val="en-US"/>
        </w:rPr>
        <w:t>w</w:t>
      </w:r>
      <w:r w:rsidRPr="00966C19">
        <w:rPr>
          <w:color w:val="1E0A78"/>
          <w:lang w:val="en-US"/>
        </w:rPr>
        <w:t xml:space="preserve">e </w:t>
      </w:r>
      <w:r w:rsidRPr="004C250D">
        <w:rPr>
          <w:color w:val="1E0A78"/>
          <w:lang w:val="en-US"/>
        </w:rPr>
        <w:t xml:space="preserve">will </w:t>
      </w:r>
      <w:r w:rsidR="00C465E5" w:rsidRPr="004C250D">
        <w:rPr>
          <w:color w:val="1E0A78"/>
          <w:lang w:val="en-US"/>
        </w:rPr>
        <w:t>conduct simple mediation analyses</w:t>
      </w:r>
      <w:r w:rsidR="00966C19">
        <w:rPr>
          <w:color w:val="1E0A78"/>
          <w:lang w:val="en-US"/>
        </w:rPr>
        <w:t xml:space="preserve"> following </w:t>
      </w:r>
      <w:r w:rsidR="00C465E5" w:rsidRPr="004C250D">
        <w:rPr>
          <w:color w:val="1E0A78"/>
          <w:lang w:val="en-US"/>
        </w:rPr>
        <w:t>the approach outlined by</w:t>
      </w:r>
      <w:r w:rsidR="00C05D9A" w:rsidRPr="004C250D">
        <w:rPr>
          <w:color w:val="1E0A78"/>
          <w:lang w:val="en-US"/>
        </w:rPr>
        <w:t xml:space="preserve"> </w:t>
      </w:r>
      <w:r w:rsidR="00C465E5" w:rsidRPr="004C250D">
        <w:rPr>
          <w:color w:val="1E0A78"/>
          <w:lang w:val="en-US"/>
        </w:rPr>
        <w:fldChar w:fldCharType="begin"/>
      </w:r>
      <w:r w:rsidR="00C05D9A" w:rsidRPr="004C250D">
        <w:rPr>
          <w:color w:val="1E0A78"/>
          <w:lang w:val="en-US"/>
        </w:rPr>
        <w:instrText xml:space="preserve"> ADDIN EN.CITE &lt;EndNote&gt;&lt;Cite AuthorYear="1"&gt;&lt;Author&gt;Preacher&lt;/Author&gt;&lt;Year&gt;2004&lt;/Year&gt;&lt;RecNum&gt;317&lt;/RecNum&gt;&lt;DisplayText&gt;Preacher and Hayes (2004)&lt;/DisplayText&gt;&lt;record&gt;&lt;rec-number&gt;317&lt;/rec-number&gt;&lt;foreign-keys&gt;&lt;key app="EN" db-id="pwzff5p0fzpdadep5w3552sjf5ftxps00pte" timestamp="1637522874"&gt;317&lt;/key&gt;&lt;/foreign-keys&gt;&lt;ref-type name="Journal Article"&gt;17&lt;/ref-type&gt;&lt;contributors&gt;&lt;authors&gt;&lt;author&gt;Preacher, K.J.&lt;/author&gt;&lt;author&gt;Hayes, A. F.&lt;/author&gt;&lt;/authors&gt;&lt;/contributors&gt;&lt;titles&gt;&lt;title&gt;SPSS and SAS procedures for estimating indirect effects in simple mediation models&lt;/title&gt;&lt;secondary-title&gt;Behavior Research Methods, Instruments, &amp;amp; Computers&lt;/secondary-title&gt;&lt;/titles&gt;&lt;periodical&gt;&lt;full-title&gt;Behavior Research Methods, Instruments, &amp;amp; Computers&lt;/full-title&gt;&lt;/periodical&gt;&lt;pages&gt;717-731&lt;/pages&gt;&lt;volume&gt;36&lt;/volume&gt;&lt;number&gt;4&lt;/number&gt;&lt;dates&gt;&lt;year&gt;2004&lt;/year&gt;&lt;/dates&gt;&lt;urls&gt;&lt;/urls&gt;&lt;/record&gt;&lt;/Cite&gt;&lt;/EndNote&gt;</w:instrText>
      </w:r>
      <w:r w:rsidR="00C465E5" w:rsidRPr="004C250D">
        <w:rPr>
          <w:color w:val="1E0A78"/>
          <w:lang w:val="en-US"/>
        </w:rPr>
        <w:fldChar w:fldCharType="separate"/>
      </w:r>
      <w:r w:rsidR="00C05D9A" w:rsidRPr="004C250D">
        <w:rPr>
          <w:noProof/>
          <w:color w:val="1E0A78"/>
          <w:lang w:val="en-US"/>
        </w:rPr>
        <w:t>Preacher and Hayes (2004)</w:t>
      </w:r>
      <w:r w:rsidR="00C465E5" w:rsidRPr="004C250D">
        <w:rPr>
          <w:color w:val="1E0A78"/>
          <w:lang w:val="en-US"/>
        </w:rPr>
        <w:fldChar w:fldCharType="end"/>
      </w:r>
      <w:r w:rsidR="00C05D9A" w:rsidRPr="004C250D">
        <w:rPr>
          <w:color w:val="1E0A78"/>
          <w:lang w:val="en-US"/>
        </w:rPr>
        <w:t xml:space="preserve">. </w:t>
      </w:r>
      <w:r w:rsidR="004C250D" w:rsidRPr="004C250D">
        <w:rPr>
          <w:color w:val="1E0A78"/>
          <w:lang w:val="en-US"/>
        </w:rPr>
        <w:t xml:space="preserve">Since we want to examine the effect of the intervention on </w:t>
      </w:r>
      <w:r w:rsidR="004C250D" w:rsidRPr="004C250D">
        <w:rPr>
          <w:i/>
          <w:color w:val="1E0A78"/>
          <w:lang w:val="en-US"/>
        </w:rPr>
        <w:t>change</w:t>
      </w:r>
      <w:r w:rsidR="004C250D" w:rsidRPr="004C250D">
        <w:rPr>
          <w:color w:val="1E0A78"/>
          <w:lang w:val="en-US"/>
        </w:rPr>
        <w:t xml:space="preserve"> in behavioral factors, we will conduct the analysis among participants who received both the baseline and endline trial surveys and could be matched.</w:t>
      </w:r>
      <w:r w:rsidR="004C250D">
        <w:rPr>
          <w:color w:val="1E0A78"/>
          <w:lang w:val="en-US"/>
        </w:rPr>
        <w:t xml:space="preserve"> Change in each </w:t>
      </w:r>
      <w:r w:rsidR="004C250D" w:rsidRPr="004C250D">
        <w:rPr>
          <w:rFonts w:cs="Arial"/>
          <w:color w:val="1E0A78"/>
        </w:rPr>
        <w:t xml:space="preserve">behavioral factor will be calculated by taking the difference between the endline survey response and baseline survey response for the question(s) measuring that factor. </w:t>
      </w:r>
      <w:r w:rsidR="004C250D">
        <w:rPr>
          <w:rFonts w:cs="Arial"/>
          <w:color w:val="1E0A78"/>
        </w:rPr>
        <w:t xml:space="preserve">In </w:t>
      </w:r>
      <w:r w:rsidR="00FD7E6E">
        <w:rPr>
          <w:rFonts w:cs="Arial"/>
          <w:color w:val="1E0A78"/>
        </w:rPr>
        <w:t>one</w:t>
      </w:r>
      <w:r w:rsidR="004C250D">
        <w:rPr>
          <w:rFonts w:cs="Arial"/>
          <w:color w:val="1E0A78"/>
        </w:rPr>
        <w:t xml:space="preserve"> mediation analysis, the study arm (intervention or control) will be the independent variable, change in behavioral factors the mediation variables, and caregiver disposal in latrine the dependent variable. In another mediation analysis, child latrine use will be the dependent variable. We will examine both direct and indirect effects</w:t>
      </w:r>
      <w:r w:rsidR="00CC5B33">
        <w:rPr>
          <w:rFonts w:cs="Arial"/>
          <w:color w:val="1E0A78"/>
        </w:rPr>
        <w:t>.</w:t>
      </w:r>
    </w:p>
    <w:p w14:paraId="51A1301F" w14:textId="1D1C09E0" w:rsidR="00CA4706" w:rsidRPr="00645A9A" w:rsidRDefault="00CA4706" w:rsidP="00FD2AA7">
      <w:pPr>
        <w:spacing w:after="0" w:line="240" w:lineRule="auto"/>
        <w:jc w:val="both"/>
        <w:rPr>
          <w:color w:val="1E0A78"/>
          <w:lang w:val="en-US"/>
        </w:rPr>
      </w:pPr>
    </w:p>
    <w:p w14:paraId="2B4C9AF5" w14:textId="77777777" w:rsidR="00D0662F" w:rsidRDefault="00D0662F" w:rsidP="00D0662F">
      <w:pPr>
        <w:spacing w:after="0" w:line="240" w:lineRule="auto"/>
        <w:ind w:left="720"/>
        <w:jc w:val="both"/>
        <w:rPr>
          <w:color w:val="1E0A78"/>
          <w:lang w:val="en-US"/>
        </w:rPr>
      </w:pPr>
      <w:r>
        <w:rPr>
          <w:color w:val="1E0A78"/>
          <w:u w:val="single"/>
          <w:lang w:val="en-US"/>
        </w:rPr>
        <w:t>Secondary research question</w:t>
      </w:r>
      <w:r w:rsidRPr="00645A9A">
        <w:rPr>
          <w:color w:val="1E0A78"/>
          <w:u w:val="single"/>
          <w:lang w:val="en-US"/>
        </w:rPr>
        <w:t xml:space="preserve"> (RQ</w:t>
      </w:r>
      <w:r>
        <w:rPr>
          <w:color w:val="1E0A78"/>
          <w:u w:val="single"/>
          <w:lang w:val="en-US"/>
        </w:rPr>
        <w:t>4</w:t>
      </w:r>
      <w:r w:rsidRPr="00645A9A">
        <w:rPr>
          <w:color w:val="1E0A78"/>
          <w:u w:val="single"/>
          <w:lang w:val="en-US"/>
        </w:rPr>
        <w:t>):</w:t>
      </w:r>
      <w:r w:rsidRPr="005820EE">
        <w:rPr>
          <w:color w:val="1E0A78"/>
          <w:lang w:val="en-US"/>
        </w:rPr>
        <w:t xml:space="preserve"> </w:t>
      </w:r>
    </w:p>
    <w:p w14:paraId="34E178A7" w14:textId="77777777" w:rsidR="00D0662F" w:rsidRPr="00D4621B" w:rsidRDefault="00D0662F" w:rsidP="00D0662F">
      <w:pPr>
        <w:pStyle w:val="ListParagraph"/>
        <w:numPr>
          <w:ilvl w:val="0"/>
          <w:numId w:val="6"/>
        </w:numPr>
        <w:spacing w:after="0" w:line="240" w:lineRule="auto"/>
        <w:ind w:left="1080"/>
        <w:jc w:val="both"/>
        <w:rPr>
          <w:color w:val="1E0A78"/>
        </w:rPr>
      </w:pPr>
      <w:r w:rsidRPr="00D4621B">
        <w:rPr>
          <w:color w:val="1E0A78"/>
        </w:rPr>
        <w:t xml:space="preserve">RQ4a: Does the prevalence of </w:t>
      </w:r>
      <w:r w:rsidRPr="00D4621B">
        <w:rPr>
          <w:b/>
          <w:color w:val="1E0A78"/>
        </w:rPr>
        <w:t>other CFM practices</w:t>
      </w:r>
      <w:r w:rsidRPr="00D4621B">
        <w:rPr>
          <w:color w:val="1E0A78"/>
        </w:rPr>
        <w:t xml:space="preserve"> along the “child feces exposure pathway” (such as where wash water is disposed, if and how hardware is used, whether caregiver washes her hands after, etc.) differ between households that received the intervention compared to households that did not?</w:t>
      </w:r>
    </w:p>
    <w:p w14:paraId="48DE7BBB" w14:textId="77777777" w:rsidR="00D0662F" w:rsidRPr="00D4621B" w:rsidRDefault="00D0662F" w:rsidP="00D0662F">
      <w:pPr>
        <w:pStyle w:val="ListParagraph"/>
        <w:numPr>
          <w:ilvl w:val="0"/>
          <w:numId w:val="6"/>
        </w:numPr>
        <w:spacing w:after="0" w:line="240" w:lineRule="auto"/>
        <w:ind w:left="1080"/>
        <w:jc w:val="both"/>
        <w:rPr>
          <w:color w:val="1E0A78"/>
        </w:rPr>
      </w:pPr>
      <w:r w:rsidRPr="00D4621B">
        <w:rPr>
          <w:color w:val="1E0A78"/>
        </w:rPr>
        <w:t xml:space="preserve">RQ4b: Does the prevalence of latrine use among </w:t>
      </w:r>
      <w:r w:rsidRPr="00D4621B">
        <w:rPr>
          <w:b/>
          <w:color w:val="1E0A78"/>
        </w:rPr>
        <w:t xml:space="preserve">household members </w:t>
      </w:r>
      <w:r w:rsidRPr="00D4621B">
        <w:rPr>
          <w:rFonts w:cs="Arial"/>
          <w:b/>
          <w:color w:val="1E0A78"/>
          <w:sz w:val="20"/>
        </w:rPr>
        <w:sym w:font="Symbol" w:char="F0B3"/>
      </w:r>
      <w:r w:rsidRPr="00D4621B">
        <w:rPr>
          <w:b/>
          <w:color w:val="1E0A78"/>
        </w:rPr>
        <w:t xml:space="preserve"> 6 years old differ</w:t>
      </w:r>
      <w:r w:rsidRPr="00D4621B">
        <w:rPr>
          <w:color w:val="1E0A78"/>
        </w:rPr>
        <w:t xml:space="preserve"> between households that received the intervention compared to households that did not?</w:t>
      </w:r>
    </w:p>
    <w:p w14:paraId="1A3D7F57" w14:textId="77777777" w:rsidR="00D0662F" w:rsidRPr="00D4621B" w:rsidRDefault="00D0662F" w:rsidP="00D0662F">
      <w:pPr>
        <w:pStyle w:val="ListParagraph"/>
        <w:numPr>
          <w:ilvl w:val="0"/>
          <w:numId w:val="6"/>
        </w:numPr>
        <w:spacing w:after="0" w:line="240" w:lineRule="auto"/>
        <w:ind w:left="1080"/>
        <w:jc w:val="both"/>
        <w:rPr>
          <w:color w:val="1E0A78"/>
        </w:rPr>
      </w:pPr>
      <w:r w:rsidRPr="00D4621B">
        <w:rPr>
          <w:color w:val="1E0A78"/>
        </w:rPr>
        <w:lastRenderedPageBreak/>
        <w:t xml:space="preserve">RQ4c: Does the prevalence of </w:t>
      </w:r>
      <w:r w:rsidRPr="00D4621B">
        <w:rPr>
          <w:b/>
          <w:color w:val="1E0A78"/>
        </w:rPr>
        <w:t>visible feces</w:t>
      </w:r>
      <w:r w:rsidRPr="00D4621B">
        <w:rPr>
          <w:color w:val="1E0A78"/>
        </w:rPr>
        <w:t xml:space="preserve"> in the household compound differ between households that received the intervention compared to households that did not?</w:t>
      </w:r>
    </w:p>
    <w:p w14:paraId="006D735B" w14:textId="1977A69A" w:rsidR="00CA4706" w:rsidRDefault="00CA4706" w:rsidP="00FD2AA7">
      <w:pPr>
        <w:spacing w:after="0" w:line="240" w:lineRule="auto"/>
        <w:jc w:val="both"/>
        <w:rPr>
          <w:color w:val="1E0A78"/>
          <w:u w:val="single"/>
          <w:lang w:val="en-US"/>
        </w:rPr>
      </w:pPr>
    </w:p>
    <w:p w14:paraId="3C81A0BF" w14:textId="09A29EDD" w:rsidR="00CC5B33" w:rsidRPr="001B608E" w:rsidRDefault="00CA4706" w:rsidP="00CA4706">
      <w:pPr>
        <w:spacing w:after="0" w:line="240" w:lineRule="auto"/>
        <w:ind w:left="1080"/>
        <w:jc w:val="both"/>
        <w:rPr>
          <w:color w:val="1E0A78"/>
          <w:lang w:val="en-US"/>
        </w:rPr>
      </w:pPr>
      <w:r w:rsidRPr="00CA4706">
        <w:rPr>
          <w:b/>
          <w:color w:val="1E0A78"/>
          <w:lang w:val="en-US"/>
        </w:rPr>
        <w:t>Analysis</w:t>
      </w:r>
      <w:r>
        <w:rPr>
          <w:b/>
          <w:color w:val="1E0A78"/>
          <w:lang w:val="en-US"/>
        </w:rPr>
        <w:t xml:space="preserve">: </w:t>
      </w:r>
      <w:r w:rsidR="00966C19" w:rsidRPr="00966C19">
        <w:rPr>
          <w:color w:val="1E0A78"/>
          <w:lang w:val="en-US"/>
        </w:rPr>
        <w:t>In order to answer RQ</w:t>
      </w:r>
      <w:r w:rsidR="00D0662F">
        <w:rPr>
          <w:color w:val="1E0A78"/>
          <w:lang w:val="en-US"/>
        </w:rPr>
        <w:t>4</w:t>
      </w:r>
      <w:r w:rsidR="00966C19" w:rsidRPr="00966C19">
        <w:rPr>
          <w:color w:val="1E0A78"/>
          <w:lang w:val="en-US"/>
        </w:rPr>
        <w:t xml:space="preserve"> and understand what other impacts the intervention may have had related to child feces management (CFM), </w:t>
      </w:r>
      <w:r w:rsidR="00966C19">
        <w:rPr>
          <w:color w:val="1E0A78"/>
          <w:lang w:val="en-US"/>
        </w:rPr>
        <w:t>w</w:t>
      </w:r>
      <w:r>
        <w:rPr>
          <w:color w:val="1E0A78"/>
          <w:lang w:val="en-US"/>
        </w:rPr>
        <w:t xml:space="preserve">e will </w:t>
      </w:r>
      <w:r w:rsidR="00761D8D">
        <w:rPr>
          <w:color w:val="1E0A78"/>
          <w:lang w:val="en-US"/>
        </w:rPr>
        <w:t xml:space="preserve">calculate </w:t>
      </w:r>
      <w:r w:rsidR="00CC5B33">
        <w:rPr>
          <w:color w:val="1E0A78"/>
          <w:lang w:val="en-US"/>
        </w:rPr>
        <w:t xml:space="preserve">the prevalence/mean </w:t>
      </w:r>
      <w:r w:rsidR="001B608E">
        <w:rPr>
          <w:color w:val="1E0A78"/>
          <w:lang w:val="en-US"/>
        </w:rPr>
        <w:t xml:space="preserve">among the intervention arm and control arm for </w:t>
      </w:r>
      <w:r w:rsidR="00966C19">
        <w:rPr>
          <w:color w:val="1E0A78"/>
          <w:lang w:val="en-US"/>
        </w:rPr>
        <w:t>a variety of secondary outcome</w:t>
      </w:r>
      <w:r w:rsidR="00FD7E6E">
        <w:rPr>
          <w:color w:val="1E0A78"/>
          <w:lang w:val="en-US"/>
        </w:rPr>
        <w:t>s (</w:t>
      </w:r>
      <w:r w:rsidR="00966C19">
        <w:rPr>
          <w:color w:val="1E0A78"/>
          <w:lang w:val="en-US"/>
        </w:rPr>
        <w:t>other</w:t>
      </w:r>
      <w:r w:rsidR="00FD7E6E">
        <w:rPr>
          <w:color w:val="1E0A78"/>
          <w:lang w:val="en-US"/>
        </w:rPr>
        <w:t xml:space="preserve"> </w:t>
      </w:r>
      <w:r w:rsidR="00CC5B33">
        <w:rPr>
          <w:color w:val="1E0A78"/>
          <w:lang w:val="en-US"/>
        </w:rPr>
        <w:t xml:space="preserve">CFM practices, </w:t>
      </w:r>
      <w:r w:rsidR="001B608E">
        <w:rPr>
          <w:color w:val="1E0A78"/>
          <w:lang w:val="en-US"/>
        </w:rPr>
        <w:t xml:space="preserve">latrine use among household members </w:t>
      </w:r>
      <w:r w:rsidR="001B608E" w:rsidRPr="001B608E">
        <w:rPr>
          <w:rFonts w:cs="Arial"/>
          <w:color w:val="1E0A78"/>
          <w:sz w:val="20"/>
        </w:rPr>
        <w:sym w:font="Symbol" w:char="F0B3"/>
      </w:r>
      <w:r w:rsidR="001B608E" w:rsidRPr="001B608E">
        <w:rPr>
          <w:color w:val="1E0A78"/>
        </w:rPr>
        <w:t xml:space="preserve"> 6 years old</w:t>
      </w:r>
      <w:r w:rsidR="001B608E">
        <w:rPr>
          <w:color w:val="1E0A78"/>
        </w:rPr>
        <w:t>, and presence of visible feces in the household compound</w:t>
      </w:r>
      <w:r w:rsidR="00FD7E6E">
        <w:rPr>
          <w:color w:val="1E0A78"/>
        </w:rPr>
        <w:t>)</w:t>
      </w:r>
      <w:r w:rsidR="001B608E">
        <w:rPr>
          <w:color w:val="1E0A78"/>
        </w:rPr>
        <w:t xml:space="preserve">. The calculations will be done among participants who received the endline trial survey (i.e. not restricted to participants who received </w:t>
      </w:r>
      <w:r w:rsidR="001B608E">
        <w:rPr>
          <w:i/>
          <w:color w:val="1E0A78"/>
        </w:rPr>
        <w:t>both</w:t>
      </w:r>
      <w:r w:rsidR="001B608E">
        <w:rPr>
          <w:color w:val="1E0A78"/>
        </w:rPr>
        <w:t xml:space="preserve"> baseline and endline trial survey). We will </w:t>
      </w:r>
      <w:r w:rsidR="00FD7E6E">
        <w:rPr>
          <w:color w:val="1E0A78"/>
        </w:rPr>
        <w:t>then calculate the difference between intervention and control arm for each prevalence/mean and present 95% confidence intervals for the calculated difference.</w:t>
      </w:r>
    </w:p>
    <w:p w14:paraId="4DDC9BFA" w14:textId="77777777" w:rsidR="00CA4706" w:rsidRDefault="00CA4706" w:rsidP="00FD2AA7">
      <w:pPr>
        <w:spacing w:after="0" w:line="240" w:lineRule="auto"/>
        <w:jc w:val="both"/>
        <w:rPr>
          <w:color w:val="1E0A78"/>
          <w:u w:val="single"/>
          <w:lang w:val="en-US"/>
        </w:rPr>
      </w:pPr>
    </w:p>
    <w:p w14:paraId="252A49ED" w14:textId="32F400F1" w:rsidR="00D0662F" w:rsidRPr="00D0662F" w:rsidRDefault="00D0662F" w:rsidP="00D0662F">
      <w:pPr>
        <w:spacing w:after="0" w:line="240" w:lineRule="auto"/>
        <w:ind w:left="720"/>
        <w:jc w:val="both"/>
        <w:rPr>
          <w:color w:val="1E0A78"/>
          <w:lang w:val="en-US"/>
        </w:rPr>
      </w:pPr>
      <w:r w:rsidRPr="00645A9A">
        <w:rPr>
          <w:color w:val="1E0A78"/>
          <w:u w:val="single"/>
          <w:lang w:val="en-US"/>
        </w:rPr>
        <w:t>Sensitivity analysis (RQ</w:t>
      </w:r>
      <w:r>
        <w:rPr>
          <w:color w:val="1E0A78"/>
          <w:u w:val="single"/>
          <w:lang w:val="en-US"/>
        </w:rPr>
        <w:t>5</w:t>
      </w:r>
      <w:r w:rsidRPr="00645A9A">
        <w:rPr>
          <w:color w:val="1E0A78"/>
          <w:u w:val="single"/>
          <w:lang w:val="en-US"/>
        </w:rPr>
        <w:t>):</w:t>
      </w:r>
      <w:r w:rsidRPr="00645A9A">
        <w:rPr>
          <w:color w:val="1E0A78"/>
          <w:lang w:val="en-US"/>
        </w:rPr>
        <w:t xml:space="preserve"> </w:t>
      </w:r>
      <w:r>
        <w:rPr>
          <w:color w:val="1E0A78"/>
        </w:rPr>
        <w:t xml:space="preserve">What is the effect of the intervention on </w:t>
      </w:r>
      <w:r w:rsidRPr="00DD20F5">
        <w:rPr>
          <w:b/>
          <w:color w:val="1E0A78"/>
        </w:rPr>
        <w:t>safe disposal of child feces</w:t>
      </w:r>
      <w:r>
        <w:rPr>
          <w:color w:val="1E0A78"/>
        </w:rPr>
        <w:t xml:space="preserve"> when comparing intervention versus control among caregivers who received </w:t>
      </w:r>
      <w:r w:rsidRPr="00DD20F5">
        <w:rPr>
          <w:b/>
          <w:i/>
          <w:color w:val="1E0A78"/>
        </w:rPr>
        <w:t>both</w:t>
      </w:r>
      <w:r>
        <w:rPr>
          <w:color w:val="1E0A78"/>
        </w:rPr>
        <w:t xml:space="preserve"> baseline and endline surveys (i.e. 2 surveys)? What is the effect of the intervention among caregivers who received </w:t>
      </w:r>
      <w:r w:rsidRPr="00DD20F5">
        <w:rPr>
          <w:b/>
          <w:i/>
          <w:color w:val="1E0A78"/>
        </w:rPr>
        <w:t>only</w:t>
      </w:r>
      <w:r>
        <w:rPr>
          <w:color w:val="1E0A78"/>
        </w:rPr>
        <w:t xml:space="preserve"> the endline survey (i.e. 1 survey)? How do these effects compare?</w:t>
      </w:r>
    </w:p>
    <w:p w14:paraId="6262D992" w14:textId="77777777" w:rsidR="00D0662F" w:rsidRDefault="00D0662F" w:rsidP="00D0662F">
      <w:pPr>
        <w:pStyle w:val="ListParagraph"/>
        <w:numPr>
          <w:ilvl w:val="0"/>
          <w:numId w:val="20"/>
        </w:numPr>
        <w:spacing w:after="0" w:line="240" w:lineRule="auto"/>
        <w:ind w:left="1080"/>
        <w:jc w:val="both"/>
        <w:rPr>
          <w:color w:val="1E0A78"/>
        </w:rPr>
      </w:pPr>
      <w:r w:rsidRPr="00560132">
        <w:rPr>
          <w:color w:val="1E0A78"/>
        </w:rPr>
        <w:t xml:space="preserve">RQ5a: What is the effect of the intervention on </w:t>
      </w:r>
      <w:r w:rsidRPr="00560132">
        <w:rPr>
          <w:b/>
          <w:color w:val="1E0A78"/>
        </w:rPr>
        <w:t>caregiver disposal in latrine</w:t>
      </w:r>
      <w:r w:rsidRPr="00560132">
        <w:rPr>
          <w:color w:val="1E0A78"/>
        </w:rPr>
        <w:t xml:space="preserve"> when comparing intervention versus control among caregivers who received </w:t>
      </w:r>
      <w:r w:rsidRPr="00560132">
        <w:rPr>
          <w:b/>
          <w:i/>
          <w:color w:val="1E0A78"/>
        </w:rPr>
        <w:t>both</w:t>
      </w:r>
      <w:r w:rsidRPr="00560132">
        <w:rPr>
          <w:color w:val="1E0A78"/>
        </w:rPr>
        <w:t xml:space="preserve"> baseline and endline surveys (i.e. 2 surveys)? What is the effect of the intervention among caregivers who received </w:t>
      </w:r>
      <w:r w:rsidRPr="00560132">
        <w:rPr>
          <w:b/>
          <w:i/>
          <w:color w:val="1E0A78"/>
        </w:rPr>
        <w:t>only</w:t>
      </w:r>
      <w:r w:rsidRPr="00560132">
        <w:rPr>
          <w:color w:val="1E0A78"/>
        </w:rPr>
        <w:t xml:space="preserve"> the endline survey (i.e. 1 survey)? How do these effects compare?</w:t>
      </w:r>
    </w:p>
    <w:p w14:paraId="05419307" w14:textId="77777777" w:rsidR="00D0662F" w:rsidRPr="00560132" w:rsidRDefault="00D0662F" w:rsidP="00D0662F">
      <w:pPr>
        <w:pStyle w:val="ListParagraph"/>
        <w:numPr>
          <w:ilvl w:val="0"/>
          <w:numId w:val="20"/>
        </w:numPr>
        <w:spacing w:after="0" w:line="240" w:lineRule="auto"/>
        <w:ind w:left="1080"/>
        <w:jc w:val="both"/>
        <w:rPr>
          <w:color w:val="1E0A78"/>
        </w:rPr>
      </w:pPr>
      <w:r w:rsidRPr="00560132">
        <w:rPr>
          <w:color w:val="1E0A78"/>
        </w:rPr>
        <w:t xml:space="preserve">RQ5b: What is the effect of the intervention on </w:t>
      </w:r>
      <w:r w:rsidRPr="00560132">
        <w:rPr>
          <w:b/>
          <w:color w:val="1E0A78"/>
        </w:rPr>
        <w:t>child latrine use</w:t>
      </w:r>
      <w:r w:rsidRPr="00560132">
        <w:rPr>
          <w:color w:val="1E0A78"/>
        </w:rPr>
        <w:t xml:space="preserve"> when comparing intervention versus control among caregivers who received </w:t>
      </w:r>
      <w:r w:rsidRPr="00560132">
        <w:rPr>
          <w:b/>
          <w:i/>
          <w:color w:val="1E0A78"/>
        </w:rPr>
        <w:t>both</w:t>
      </w:r>
      <w:r w:rsidRPr="00560132">
        <w:rPr>
          <w:color w:val="1E0A78"/>
        </w:rPr>
        <w:t xml:space="preserve"> baseline and endline surveys (i.e. 2 surveys)? What is the effect of the intervention among caregivers who received </w:t>
      </w:r>
      <w:r w:rsidRPr="00560132">
        <w:rPr>
          <w:b/>
          <w:i/>
          <w:color w:val="1E0A78"/>
        </w:rPr>
        <w:t>only</w:t>
      </w:r>
      <w:r w:rsidRPr="00560132">
        <w:rPr>
          <w:color w:val="1E0A78"/>
        </w:rPr>
        <w:t xml:space="preserve"> the endline survey (i.e. 1 survey)? How do these effects compare?</w:t>
      </w:r>
    </w:p>
    <w:p w14:paraId="04712DC0" w14:textId="78F9DF56" w:rsidR="00B31D32" w:rsidRDefault="00B31D32" w:rsidP="00CA4706">
      <w:pPr>
        <w:spacing w:after="0" w:line="240" w:lineRule="auto"/>
        <w:rPr>
          <w:b/>
        </w:rPr>
      </w:pPr>
    </w:p>
    <w:p w14:paraId="2CD48043" w14:textId="73701931" w:rsidR="00CA4706" w:rsidRPr="00CA4706" w:rsidRDefault="00CA4706" w:rsidP="00CA4706">
      <w:pPr>
        <w:spacing w:after="0" w:line="240" w:lineRule="auto"/>
        <w:ind w:left="1080"/>
        <w:jc w:val="both"/>
        <w:rPr>
          <w:color w:val="1E0A78"/>
          <w:lang w:val="en-US"/>
        </w:rPr>
      </w:pPr>
      <w:r w:rsidRPr="00CA4706">
        <w:rPr>
          <w:b/>
          <w:color w:val="1E0A78"/>
          <w:lang w:val="en-US"/>
        </w:rPr>
        <w:t>Analysis</w:t>
      </w:r>
      <w:r>
        <w:rPr>
          <w:b/>
          <w:color w:val="1E0A78"/>
          <w:lang w:val="en-US"/>
        </w:rPr>
        <w:t xml:space="preserve">: </w:t>
      </w:r>
      <w:r w:rsidR="009F5330" w:rsidRPr="009F5330">
        <w:rPr>
          <w:color w:val="1E0A78"/>
          <w:lang w:val="en-US"/>
        </w:rPr>
        <w:t>In order to answer RQ</w:t>
      </w:r>
      <w:r w:rsidR="00D0662F">
        <w:rPr>
          <w:color w:val="1E0A78"/>
          <w:lang w:val="en-US"/>
        </w:rPr>
        <w:t>5</w:t>
      </w:r>
      <w:r w:rsidR="009F5330" w:rsidRPr="009F5330">
        <w:rPr>
          <w:color w:val="1E0A78"/>
          <w:lang w:val="en-US"/>
        </w:rPr>
        <w:t>,</w:t>
      </w:r>
      <w:r w:rsidR="009F5330">
        <w:rPr>
          <w:b/>
          <w:color w:val="1E0A78"/>
          <w:lang w:val="en-US"/>
        </w:rPr>
        <w:t xml:space="preserve"> </w:t>
      </w:r>
      <w:r w:rsidR="009F5330">
        <w:rPr>
          <w:color w:val="1E0A78"/>
          <w:lang w:val="en-US"/>
        </w:rPr>
        <w:t xml:space="preserve">we will conduct the same intention-to-treat GEE model outlined under 5.2.5.2. However, we will conduct </w:t>
      </w:r>
      <w:r w:rsidR="008B2CA5">
        <w:rPr>
          <w:color w:val="1E0A78"/>
          <w:lang w:val="en-US"/>
        </w:rPr>
        <w:t>the analysis</w:t>
      </w:r>
      <w:r w:rsidR="009F5330">
        <w:rPr>
          <w:color w:val="1E0A78"/>
          <w:lang w:val="en-US"/>
        </w:rPr>
        <w:t xml:space="preserve"> with different study samples. In one </w:t>
      </w:r>
      <w:r w:rsidR="008B2CA5">
        <w:rPr>
          <w:color w:val="1E0A78"/>
          <w:lang w:val="en-US"/>
        </w:rPr>
        <w:t>analysis</w:t>
      </w:r>
      <w:r w:rsidR="009F5330">
        <w:rPr>
          <w:color w:val="1E0A78"/>
          <w:lang w:val="en-US"/>
        </w:rPr>
        <w:t xml:space="preserve">, the sample will be participants who received only the endline survey while in another </w:t>
      </w:r>
      <w:r w:rsidR="00E8164E">
        <w:rPr>
          <w:color w:val="1E0A78"/>
          <w:lang w:val="en-US"/>
        </w:rPr>
        <w:t xml:space="preserve">analysis </w:t>
      </w:r>
      <w:r w:rsidR="009F5330">
        <w:rPr>
          <w:color w:val="1E0A78"/>
          <w:lang w:val="en-US"/>
        </w:rPr>
        <w:t>the sample will be participants who received both the baseline and endline survey</w:t>
      </w:r>
      <w:r w:rsidR="00E8164E">
        <w:rPr>
          <w:color w:val="1E0A78"/>
          <w:lang w:val="en-US"/>
        </w:rPr>
        <w:t>s</w:t>
      </w:r>
      <w:r w:rsidR="009F5330">
        <w:rPr>
          <w:color w:val="1E0A78"/>
          <w:lang w:val="en-US"/>
        </w:rPr>
        <w:t>. For each of th</w:t>
      </w:r>
      <w:r w:rsidR="008B2CA5">
        <w:rPr>
          <w:color w:val="1E0A78"/>
          <w:lang w:val="en-US"/>
        </w:rPr>
        <w:t>e</w:t>
      </w:r>
      <w:r w:rsidR="009F5330">
        <w:rPr>
          <w:color w:val="1E0A78"/>
          <w:lang w:val="en-US"/>
        </w:rPr>
        <w:t xml:space="preserve">se samples, we will conduct </w:t>
      </w:r>
      <w:r w:rsidR="008B2CA5">
        <w:rPr>
          <w:color w:val="1E0A78"/>
          <w:lang w:val="en-US"/>
        </w:rPr>
        <w:t>three models: a</w:t>
      </w:r>
      <w:r w:rsidR="009F5330">
        <w:rPr>
          <w:color w:val="1E0A78"/>
          <w:lang w:val="en-US"/>
        </w:rPr>
        <w:t xml:space="preserve"> model for prevalence of safe disposal of child feces</w:t>
      </w:r>
      <w:r w:rsidR="002D3A73">
        <w:rPr>
          <w:color w:val="1E0A78"/>
          <w:lang w:val="en-US"/>
        </w:rPr>
        <w:t xml:space="preserve">, a model for prevalence of </w:t>
      </w:r>
      <w:r w:rsidR="009F5330">
        <w:rPr>
          <w:color w:val="1E0A78"/>
          <w:lang w:val="en-US"/>
        </w:rPr>
        <w:t>caregiver disposal in latrine</w:t>
      </w:r>
      <w:r w:rsidR="002D3A73">
        <w:rPr>
          <w:color w:val="1E0A78"/>
          <w:lang w:val="en-US"/>
        </w:rPr>
        <w:t>,</w:t>
      </w:r>
      <w:r w:rsidR="009F5330">
        <w:rPr>
          <w:color w:val="1E0A78"/>
          <w:lang w:val="en-US"/>
        </w:rPr>
        <w:t xml:space="preserve"> and </w:t>
      </w:r>
      <w:r w:rsidR="002D3A73">
        <w:rPr>
          <w:color w:val="1E0A78"/>
          <w:lang w:val="en-US"/>
        </w:rPr>
        <w:t xml:space="preserve">a model for prevalence of </w:t>
      </w:r>
      <w:r w:rsidR="009F5330">
        <w:rPr>
          <w:color w:val="1E0A78"/>
          <w:lang w:val="en-US"/>
        </w:rPr>
        <w:t>child latrine use. As such, we will conduct 6 total models to answer RQ</w:t>
      </w:r>
      <w:r w:rsidR="00D0662F">
        <w:rPr>
          <w:color w:val="1E0A78"/>
          <w:lang w:val="en-US"/>
        </w:rPr>
        <w:t>5</w:t>
      </w:r>
      <w:r w:rsidR="009F5330">
        <w:rPr>
          <w:color w:val="1E0A78"/>
          <w:lang w:val="en-US"/>
        </w:rPr>
        <w:t xml:space="preserve"> and then will compare the model results to determine if there is a significant difference in change in behavior between the two samples.</w:t>
      </w:r>
    </w:p>
    <w:p w14:paraId="377EFFC3" w14:textId="77777777" w:rsidR="00C24FCE" w:rsidRPr="00395BF9" w:rsidRDefault="00C24FCE" w:rsidP="00C24FCE">
      <w:pPr>
        <w:spacing w:after="0" w:line="240" w:lineRule="auto"/>
        <w:rPr>
          <w:b/>
        </w:rPr>
      </w:pPr>
    </w:p>
    <w:p w14:paraId="1E269DB4" w14:textId="77777777" w:rsidR="00C24FCE" w:rsidRPr="00395BF9" w:rsidRDefault="00C24FCE" w:rsidP="00DB50FB">
      <w:pPr>
        <w:pStyle w:val="ListParagraph"/>
        <w:numPr>
          <w:ilvl w:val="1"/>
          <w:numId w:val="2"/>
        </w:numPr>
        <w:spacing w:after="0" w:line="240" w:lineRule="auto"/>
        <w:rPr>
          <w:b/>
          <w:spacing w:val="-3"/>
        </w:rPr>
      </w:pPr>
      <w:bookmarkStart w:id="19" w:name="Heterogeneous_Effects"/>
      <w:bookmarkStart w:id="20" w:name="bookmark20"/>
      <w:bookmarkEnd w:id="19"/>
      <w:bookmarkEnd w:id="20"/>
      <w:r w:rsidRPr="00395BF9">
        <w:rPr>
          <w:b/>
          <w:spacing w:val="-3"/>
        </w:rPr>
        <w:t>Heterogeneous Effects</w:t>
      </w:r>
    </w:p>
    <w:p w14:paraId="3C84B159" w14:textId="5AA6C8CA" w:rsidR="00733CE9" w:rsidRPr="00733CE9" w:rsidRDefault="00C24FCE" w:rsidP="00733CE9">
      <w:pPr>
        <w:pStyle w:val="ListParagraph"/>
        <w:numPr>
          <w:ilvl w:val="2"/>
          <w:numId w:val="2"/>
        </w:numPr>
        <w:spacing w:after="0" w:line="240" w:lineRule="auto"/>
        <w:rPr>
          <w:b/>
          <w:spacing w:val="-3"/>
        </w:rPr>
      </w:pPr>
      <w:r w:rsidRPr="00EE7FAC">
        <w:rPr>
          <w:b/>
          <w:spacing w:val="-3"/>
        </w:rPr>
        <w:t>Which groups do you anticipate will display heterogeneous effects?</w:t>
      </w:r>
    </w:p>
    <w:p w14:paraId="5858E7C0" w14:textId="3CA23137" w:rsidR="00C24FCE" w:rsidRPr="00733CE9" w:rsidRDefault="000E745D" w:rsidP="00733CE9">
      <w:pPr>
        <w:spacing w:after="0" w:line="240" w:lineRule="auto"/>
        <w:ind w:left="720"/>
        <w:rPr>
          <w:b/>
          <w:spacing w:val="-3"/>
        </w:rPr>
      </w:pPr>
      <w:r w:rsidRPr="00733CE9">
        <w:rPr>
          <w:color w:val="1E0A78"/>
          <w:spacing w:val="-3"/>
        </w:rPr>
        <w:t xml:space="preserve">We anticipate caregivers who received both baseline and endline trial survey </w:t>
      </w:r>
      <w:r w:rsidRPr="00733CE9">
        <w:rPr>
          <w:i/>
          <w:color w:val="1E0A78"/>
          <w:spacing w:val="-3"/>
        </w:rPr>
        <w:t>may</w:t>
      </w:r>
      <w:r w:rsidRPr="00733CE9">
        <w:rPr>
          <w:color w:val="1E0A78"/>
          <w:spacing w:val="-3"/>
        </w:rPr>
        <w:t xml:space="preserve"> display heterogenous effects compared to caregivers who received only the endline trial survey. As such, we are conducting a sensitiv</w:t>
      </w:r>
      <w:r w:rsidR="00733CE9" w:rsidRPr="00733CE9">
        <w:rPr>
          <w:color w:val="1E0A78"/>
          <w:spacing w:val="-3"/>
        </w:rPr>
        <w:t>ity analysis (see RQ</w:t>
      </w:r>
      <w:r w:rsidR="00F171FF">
        <w:rPr>
          <w:color w:val="1E0A78"/>
          <w:spacing w:val="-3"/>
        </w:rPr>
        <w:t>5</w:t>
      </w:r>
      <w:r w:rsidR="00733CE9" w:rsidRPr="00733CE9">
        <w:rPr>
          <w:color w:val="1E0A78"/>
          <w:spacing w:val="-3"/>
        </w:rPr>
        <w:t>).</w:t>
      </w:r>
    </w:p>
    <w:p w14:paraId="65BF99DF" w14:textId="77777777" w:rsidR="00C24FCE" w:rsidRPr="00EE7FAC" w:rsidRDefault="00C24FCE" w:rsidP="00C24FCE">
      <w:pPr>
        <w:spacing w:after="0" w:line="240" w:lineRule="auto"/>
        <w:rPr>
          <w:b/>
          <w:spacing w:val="-3"/>
        </w:rPr>
      </w:pPr>
    </w:p>
    <w:p w14:paraId="5C4F3A20" w14:textId="78A9238C" w:rsidR="00C24FCE" w:rsidRPr="00733CE9" w:rsidRDefault="00C24FCE" w:rsidP="00733CE9">
      <w:pPr>
        <w:pStyle w:val="ListParagraph"/>
        <w:numPr>
          <w:ilvl w:val="2"/>
          <w:numId w:val="2"/>
        </w:numPr>
        <w:spacing w:after="0" w:line="240" w:lineRule="auto"/>
        <w:rPr>
          <w:b/>
          <w:spacing w:val="-3"/>
        </w:rPr>
      </w:pPr>
      <w:r w:rsidRPr="00EE7FAC">
        <w:rPr>
          <w:rFonts w:cs="Arial"/>
          <w:b/>
        </w:rPr>
        <w:t>What</w:t>
      </w:r>
      <w:r w:rsidRPr="00EE7FAC">
        <w:rPr>
          <w:rFonts w:cs="Arial"/>
          <w:b/>
          <w:spacing w:val="-7"/>
        </w:rPr>
        <w:t xml:space="preserve"> </w:t>
      </w:r>
      <w:r w:rsidRPr="00EE7FAC">
        <w:rPr>
          <w:rFonts w:cs="Arial"/>
          <w:b/>
        </w:rPr>
        <w:t>is</w:t>
      </w:r>
      <w:r w:rsidRPr="00EE7FAC">
        <w:rPr>
          <w:rFonts w:cs="Arial"/>
          <w:b/>
          <w:spacing w:val="-7"/>
        </w:rPr>
        <w:t xml:space="preserve"> </w:t>
      </w:r>
      <w:r w:rsidRPr="00EE7FAC">
        <w:rPr>
          <w:rFonts w:cs="Arial"/>
          <w:b/>
        </w:rPr>
        <w:t>the</w:t>
      </w:r>
      <w:r w:rsidRPr="00EE7FAC">
        <w:rPr>
          <w:rFonts w:cs="Arial"/>
          <w:b/>
          <w:spacing w:val="-7"/>
        </w:rPr>
        <w:t xml:space="preserve"> </w:t>
      </w:r>
      <w:r w:rsidRPr="00EE7FAC">
        <w:rPr>
          <w:rFonts w:cs="Arial"/>
          <w:b/>
        </w:rPr>
        <w:t>broad</w:t>
      </w:r>
      <w:r w:rsidRPr="00EE7FAC">
        <w:rPr>
          <w:rFonts w:cs="Arial"/>
          <w:b/>
          <w:spacing w:val="-7"/>
        </w:rPr>
        <w:t xml:space="preserve"> </w:t>
      </w:r>
      <w:r w:rsidRPr="00EE7FAC">
        <w:rPr>
          <w:rFonts w:cs="Arial"/>
          <w:b/>
        </w:rPr>
        <w:t>theory</w:t>
      </w:r>
      <w:r w:rsidRPr="00EE7FAC">
        <w:rPr>
          <w:rFonts w:cs="Arial"/>
          <w:b/>
          <w:spacing w:val="-7"/>
        </w:rPr>
        <w:t xml:space="preserve"> </w:t>
      </w:r>
      <w:r w:rsidRPr="00EE7FAC">
        <w:rPr>
          <w:rFonts w:cs="Arial"/>
          <w:b/>
        </w:rPr>
        <w:t>of</w:t>
      </w:r>
      <w:r w:rsidRPr="00EE7FAC">
        <w:rPr>
          <w:rFonts w:cs="Arial"/>
          <w:b/>
          <w:spacing w:val="-7"/>
        </w:rPr>
        <w:t xml:space="preserve"> </w:t>
      </w:r>
      <w:r w:rsidRPr="00EE7FAC">
        <w:rPr>
          <w:rFonts w:cs="Arial"/>
          <w:b/>
        </w:rPr>
        <w:t>action</w:t>
      </w:r>
      <w:r w:rsidRPr="00EE7FAC">
        <w:rPr>
          <w:rFonts w:cs="Arial"/>
          <w:b/>
          <w:spacing w:val="-7"/>
        </w:rPr>
        <w:t xml:space="preserve"> </w:t>
      </w:r>
      <w:r w:rsidRPr="00EE7FAC">
        <w:rPr>
          <w:rFonts w:cs="Arial"/>
          <w:b/>
        </w:rPr>
        <w:t>that</w:t>
      </w:r>
      <w:r w:rsidRPr="00EE7FAC">
        <w:rPr>
          <w:rFonts w:cs="Arial"/>
          <w:b/>
          <w:spacing w:val="-7"/>
        </w:rPr>
        <w:t xml:space="preserve"> </w:t>
      </w:r>
      <w:r w:rsidRPr="00EE7FAC">
        <w:rPr>
          <w:rFonts w:cs="Arial"/>
          <w:b/>
        </w:rPr>
        <w:t>leads</w:t>
      </w:r>
      <w:r w:rsidRPr="00EE7FAC">
        <w:rPr>
          <w:rFonts w:cs="Arial"/>
          <w:b/>
          <w:spacing w:val="-7"/>
        </w:rPr>
        <w:t xml:space="preserve"> </w:t>
      </w:r>
      <w:r w:rsidRPr="00EE7FAC">
        <w:rPr>
          <w:rFonts w:cs="Arial"/>
          <w:b/>
          <w:spacing w:val="-3"/>
        </w:rPr>
        <w:t>y</w:t>
      </w:r>
      <w:r w:rsidRPr="00EE7FAC">
        <w:rPr>
          <w:rFonts w:cs="Arial"/>
          <w:b/>
          <w:spacing w:val="-4"/>
        </w:rPr>
        <w:t>ou</w:t>
      </w:r>
      <w:r w:rsidRPr="00EE7FAC">
        <w:rPr>
          <w:rFonts w:cs="Arial"/>
          <w:b/>
          <w:spacing w:val="-7"/>
        </w:rPr>
        <w:t xml:space="preserve"> </w:t>
      </w:r>
      <w:r w:rsidRPr="00EE7FAC">
        <w:rPr>
          <w:rFonts w:cs="Arial"/>
          <w:b/>
        </w:rPr>
        <w:t>to</w:t>
      </w:r>
      <w:r w:rsidRPr="00EE7FAC">
        <w:rPr>
          <w:rFonts w:cs="Arial"/>
          <w:b/>
          <w:spacing w:val="-7"/>
        </w:rPr>
        <w:t xml:space="preserve"> </w:t>
      </w:r>
      <w:r w:rsidRPr="00EE7FAC">
        <w:rPr>
          <w:rFonts w:cs="Arial"/>
          <w:b/>
          <w:spacing w:val="-2"/>
        </w:rPr>
        <w:t>anticipate</w:t>
      </w:r>
      <w:r w:rsidRPr="00EE7FAC">
        <w:rPr>
          <w:rFonts w:cs="Arial"/>
          <w:b/>
          <w:spacing w:val="-7"/>
        </w:rPr>
        <w:t xml:space="preserve"> </w:t>
      </w:r>
      <w:r w:rsidRPr="00EE7FAC">
        <w:rPr>
          <w:rFonts w:cs="Arial"/>
          <w:b/>
        </w:rPr>
        <w:t>these</w:t>
      </w:r>
      <w:r w:rsidRPr="00EE7FAC">
        <w:rPr>
          <w:rFonts w:cs="Arial"/>
          <w:b/>
          <w:spacing w:val="-7"/>
        </w:rPr>
        <w:t xml:space="preserve"> </w:t>
      </w:r>
      <w:r w:rsidRPr="00EE7FAC">
        <w:rPr>
          <w:rFonts w:cs="Arial"/>
          <w:b/>
          <w:spacing w:val="-2"/>
        </w:rPr>
        <w:t>effects?</w:t>
      </w:r>
      <w:bookmarkStart w:id="21" w:name="Intent_to_Treat"/>
      <w:bookmarkStart w:id="22" w:name="bookmark21"/>
      <w:bookmarkStart w:id="23" w:name="Treatment_on_the_Treated"/>
      <w:bookmarkStart w:id="24" w:name="bookmark22"/>
      <w:bookmarkEnd w:id="21"/>
      <w:bookmarkEnd w:id="22"/>
      <w:bookmarkEnd w:id="23"/>
      <w:bookmarkEnd w:id="24"/>
    </w:p>
    <w:p w14:paraId="638F5CEF" w14:textId="6F22F88A" w:rsidR="00C24FCE" w:rsidRPr="00733CE9" w:rsidRDefault="00733CE9" w:rsidP="00733CE9">
      <w:pPr>
        <w:spacing w:after="0" w:line="240" w:lineRule="auto"/>
        <w:ind w:left="720"/>
        <w:rPr>
          <w:color w:val="1E0A78"/>
          <w:spacing w:val="-3"/>
        </w:rPr>
      </w:pPr>
      <w:r w:rsidRPr="00733CE9">
        <w:rPr>
          <w:color w:val="1E0A78"/>
          <w:spacing w:val="-3"/>
        </w:rPr>
        <w:t>Studies show that repeated surveying on health and behavioural outcomes can lead to response bias. As such, we want to conduct a sensitivity analysis to see if caregivers who were surveyed twice (received both baseline and endline surveys) report higher prevalence of safe disposal compared to caregivers who were only surveyed once (endline survey). If we detect a difference, then this suggest</w:t>
      </w:r>
      <w:r w:rsidR="00E91F93">
        <w:rPr>
          <w:color w:val="1E0A78"/>
          <w:spacing w:val="-3"/>
        </w:rPr>
        <w:t>s</w:t>
      </w:r>
      <w:r w:rsidRPr="00733CE9">
        <w:rPr>
          <w:color w:val="1E0A78"/>
          <w:spacing w:val="-3"/>
        </w:rPr>
        <w:t xml:space="preserve"> the potential for response bias. However, there are other confounding factors that could also explain the difference.</w:t>
      </w:r>
    </w:p>
    <w:p w14:paraId="0DED1F5C" w14:textId="77777777" w:rsidR="00C24FCE" w:rsidRPr="00A46ED5" w:rsidRDefault="00C24FCE" w:rsidP="00C24FCE">
      <w:pPr>
        <w:pStyle w:val="ListParagraph"/>
        <w:spacing w:after="0" w:line="240" w:lineRule="auto"/>
        <w:ind w:left="1224"/>
        <w:rPr>
          <w:b/>
          <w:spacing w:val="-3"/>
        </w:rPr>
      </w:pPr>
    </w:p>
    <w:p w14:paraId="5CD8BA6D" w14:textId="77777777" w:rsidR="00C24FCE" w:rsidRPr="00D50538" w:rsidRDefault="00C24FCE" w:rsidP="00DB50FB">
      <w:pPr>
        <w:pStyle w:val="ListParagraph"/>
        <w:numPr>
          <w:ilvl w:val="1"/>
          <w:numId w:val="2"/>
        </w:numPr>
        <w:spacing w:after="0" w:line="240" w:lineRule="auto"/>
        <w:rPr>
          <w:b/>
          <w:spacing w:val="-3"/>
        </w:rPr>
      </w:pPr>
      <w:bookmarkStart w:id="25" w:name="Standard_Error_Adjustments"/>
      <w:bookmarkStart w:id="26" w:name="bookmark23"/>
      <w:bookmarkEnd w:id="25"/>
      <w:bookmarkEnd w:id="26"/>
      <w:r w:rsidRPr="00D50538">
        <w:rPr>
          <w:b/>
          <w:spacing w:val="-3"/>
        </w:rPr>
        <w:t>Standard Error Adjustments</w:t>
      </w:r>
    </w:p>
    <w:p w14:paraId="0174D5AC" w14:textId="77777777" w:rsidR="00C24FCE" w:rsidRPr="00EE7FAC" w:rsidRDefault="00C24FCE" w:rsidP="00DB50FB">
      <w:pPr>
        <w:pStyle w:val="ListParagraph"/>
        <w:numPr>
          <w:ilvl w:val="2"/>
          <w:numId w:val="2"/>
        </w:numPr>
        <w:spacing w:after="0" w:line="240" w:lineRule="auto"/>
        <w:rPr>
          <w:b/>
          <w:spacing w:val="-3"/>
        </w:rPr>
      </w:pPr>
      <w:r w:rsidRPr="00EE7FAC">
        <w:rPr>
          <w:b/>
          <w:spacing w:val="-4"/>
        </w:rPr>
        <w:t>How</w:t>
      </w:r>
      <w:r w:rsidRPr="00EE7FAC">
        <w:rPr>
          <w:b/>
          <w:spacing w:val="-14"/>
        </w:rPr>
        <w:t xml:space="preserve"> </w:t>
      </w:r>
      <w:r w:rsidRPr="00EE7FAC">
        <w:rPr>
          <w:b/>
        </w:rPr>
        <w:t>will</w:t>
      </w:r>
      <w:r w:rsidRPr="00EE7FAC">
        <w:rPr>
          <w:b/>
          <w:spacing w:val="-13"/>
        </w:rPr>
        <w:t xml:space="preserve"> </w:t>
      </w:r>
      <w:r w:rsidRPr="00EE7FAC">
        <w:rPr>
          <w:b/>
          <w:spacing w:val="-3"/>
        </w:rPr>
        <w:t>y</w:t>
      </w:r>
      <w:r w:rsidRPr="00EE7FAC">
        <w:rPr>
          <w:b/>
          <w:spacing w:val="-4"/>
        </w:rPr>
        <w:t>ou</w:t>
      </w:r>
      <w:r w:rsidRPr="00EE7FAC">
        <w:rPr>
          <w:b/>
          <w:spacing w:val="-13"/>
        </w:rPr>
        <w:t xml:space="preserve"> </w:t>
      </w:r>
      <w:r w:rsidRPr="00EE7FAC">
        <w:rPr>
          <w:b/>
          <w:spacing w:val="-3"/>
        </w:rPr>
        <w:t>address</w:t>
      </w:r>
      <w:r w:rsidRPr="00EE7FAC">
        <w:rPr>
          <w:b/>
          <w:spacing w:val="-13"/>
        </w:rPr>
        <w:t xml:space="preserve"> </w:t>
      </w:r>
      <w:r w:rsidRPr="00EE7FAC">
        <w:rPr>
          <w:b/>
        </w:rPr>
        <w:t>clustering</w:t>
      </w:r>
      <w:r w:rsidRPr="00EE7FAC">
        <w:rPr>
          <w:b/>
          <w:spacing w:val="-12"/>
        </w:rPr>
        <w:t xml:space="preserve"> </w:t>
      </w:r>
      <w:r w:rsidRPr="00EE7FAC">
        <w:rPr>
          <w:b/>
        </w:rPr>
        <w:t>in</w:t>
      </w:r>
      <w:r w:rsidRPr="00EE7FAC">
        <w:rPr>
          <w:b/>
          <w:spacing w:val="-13"/>
        </w:rPr>
        <w:t xml:space="preserve"> </w:t>
      </w:r>
      <w:r w:rsidRPr="00EE7FAC">
        <w:rPr>
          <w:b/>
          <w:spacing w:val="-2"/>
        </w:rPr>
        <w:t>y</w:t>
      </w:r>
      <w:r w:rsidRPr="00EE7FAC">
        <w:rPr>
          <w:b/>
          <w:spacing w:val="-3"/>
        </w:rPr>
        <w:t>our</w:t>
      </w:r>
      <w:r w:rsidRPr="00EE7FAC">
        <w:rPr>
          <w:b/>
          <w:spacing w:val="-13"/>
        </w:rPr>
        <w:t xml:space="preserve"> </w:t>
      </w:r>
      <w:r w:rsidRPr="00EE7FAC">
        <w:rPr>
          <w:b/>
        </w:rPr>
        <w:t>data?</w:t>
      </w:r>
    </w:p>
    <w:p w14:paraId="3E612526" w14:textId="1632532D" w:rsidR="00C24FCE" w:rsidRPr="00733CE9" w:rsidRDefault="00C24FCE" w:rsidP="00733CE9">
      <w:pPr>
        <w:pStyle w:val="ListParagraph"/>
        <w:spacing w:after="0" w:line="240" w:lineRule="auto"/>
        <w:ind w:left="1440"/>
        <w:rPr>
          <w:rFonts w:cs="Arial"/>
          <w:color w:val="1E0A78"/>
          <w:szCs w:val="18"/>
        </w:rPr>
      </w:pPr>
      <w:r w:rsidRPr="00167186">
        <w:rPr>
          <w:rFonts w:cs="Arial"/>
          <w:color w:val="1E0A78"/>
          <w:szCs w:val="18"/>
        </w:rPr>
        <w:lastRenderedPageBreak/>
        <w:t>We will employ generalized estimating equations (GEE) with robust standard errors to account for village-level clustering in the outcome.</w:t>
      </w:r>
    </w:p>
    <w:p w14:paraId="2FDAFCCB" w14:textId="77777777" w:rsidR="00C24FCE" w:rsidRPr="00EE7FAC" w:rsidRDefault="00C24FCE" w:rsidP="00C24FCE">
      <w:pPr>
        <w:pStyle w:val="ListParagraph"/>
        <w:spacing w:after="0" w:line="240" w:lineRule="auto"/>
        <w:ind w:left="1440"/>
        <w:rPr>
          <w:b/>
          <w:spacing w:val="-3"/>
        </w:rPr>
      </w:pPr>
    </w:p>
    <w:p w14:paraId="7F20D75A" w14:textId="77777777" w:rsidR="00C24FCE" w:rsidRPr="000F23F6" w:rsidRDefault="00C24FCE" w:rsidP="00DB50FB">
      <w:pPr>
        <w:pStyle w:val="ListParagraph"/>
        <w:numPr>
          <w:ilvl w:val="2"/>
          <w:numId w:val="2"/>
        </w:numPr>
        <w:spacing w:after="0" w:line="240" w:lineRule="auto"/>
        <w:rPr>
          <w:b/>
          <w:spacing w:val="-3"/>
        </w:rPr>
      </w:pPr>
      <w:r w:rsidRPr="000F23F6">
        <w:rPr>
          <w:b/>
          <w:spacing w:val="-4"/>
        </w:rPr>
        <w:t>How</w:t>
      </w:r>
      <w:r w:rsidRPr="000F23F6">
        <w:rPr>
          <w:b/>
          <w:spacing w:val="-28"/>
        </w:rPr>
        <w:t xml:space="preserve"> </w:t>
      </w:r>
      <w:r w:rsidRPr="000F23F6">
        <w:rPr>
          <w:b/>
        </w:rPr>
        <w:t>will</w:t>
      </w:r>
      <w:r w:rsidRPr="000F23F6">
        <w:rPr>
          <w:b/>
          <w:spacing w:val="-28"/>
        </w:rPr>
        <w:t xml:space="preserve"> </w:t>
      </w:r>
      <w:r w:rsidRPr="000F23F6">
        <w:rPr>
          <w:b/>
          <w:spacing w:val="-3"/>
        </w:rPr>
        <w:t>y</w:t>
      </w:r>
      <w:r w:rsidRPr="000F23F6">
        <w:rPr>
          <w:b/>
          <w:spacing w:val="-4"/>
        </w:rPr>
        <w:t>ou</w:t>
      </w:r>
      <w:r w:rsidRPr="000F23F6">
        <w:rPr>
          <w:b/>
          <w:spacing w:val="-28"/>
        </w:rPr>
        <w:t xml:space="preserve"> </w:t>
      </w:r>
      <w:r w:rsidRPr="000F23F6">
        <w:rPr>
          <w:b/>
        </w:rPr>
        <w:t>address</w:t>
      </w:r>
      <w:r w:rsidRPr="000F23F6">
        <w:rPr>
          <w:b/>
          <w:spacing w:val="-28"/>
        </w:rPr>
        <w:t xml:space="preserve"> </w:t>
      </w:r>
      <w:r w:rsidRPr="000F23F6">
        <w:rPr>
          <w:b/>
        </w:rPr>
        <w:t>false</w:t>
      </w:r>
      <w:r w:rsidRPr="000F23F6">
        <w:rPr>
          <w:b/>
          <w:spacing w:val="-27"/>
        </w:rPr>
        <w:t xml:space="preserve"> </w:t>
      </w:r>
      <w:r w:rsidRPr="000F23F6">
        <w:rPr>
          <w:b/>
          <w:spacing w:val="-2"/>
        </w:rPr>
        <w:t>positives</w:t>
      </w:r>
      <w:r w:rsidRPr="000F23F6">
        <w:rPr>
          <w:b/>
          <w:spacing w:val="-28"/>
        </w:rPr>
        <w:t xml:space="preserve"> </w:t>
      </w:r>
      <w:r w:rsidRPr="000F23F6">
        <w:rPr>
          <w:b/>
          <w:spacing w:val="-2"/>
        </w:rPr>
        <w:t>from</w:t>
      </w:r>
      <w:r w:rsidRPr="000F23F6">
        <w:rPr>
          <w:b/>
          <w:spacing w:val="-28"/>
        </w:rPr>
        <w:t xml:space="preserve"> </w:t>
      </w:r>
      <w:r w:rsidRPr="000F23F6">
        <w:rPr>
          <w:b/>
          <w:spacing w:val="-2"/>
        </w:rPr>
        <w:t>multiple</w:t>
      </w:r>
      <w:r w:rsidRPr="000F23F6">
        <w:rPr>
          <w:b/>
          <w:spacing w:val="-28"/>
        </w:rPr>
        <w:t xml:space="preserve"> </w:t>
      </w:r>
      <w:r w:rsidRPr="000F23F6">
        <w:rPr>
          <w:b/>
          <w:spacing w:val="-2"/>
        </w:rPr>
        <w:t>h</w:t>
      </w:r>
      <w:r w:rsidRPr="000F23F6">
        <w:rPr>
          <w:b/>
          <w:spacing w:val="-1"/>
        </w:rPr>
        <w:t>yp</w:t>
      </w:r>
      <w:r w:rsidRPr="000F23F6">
        <w:rPr>
          <w:b/>
          <w:spacing w:val="-2"/>
        </w:rPr>
        <w:t>othesis</w:t>
      </w:r>
      <w:r w:rsidRPr="000F23F6">
        <w:rPr>
          <w:b/>
          <w:spacing w:val="-27"/>
        </w:rPr>
        <w:t xml:space="preserve"> </w:t>
      </w:r>
      <w:r w:rsidRPr="000F23F6">
        <w:rPr>
          <w:b/>
        </w:rPr>
        <w:t>testing?</w:t>
      </w:r>
    </w:p>
    <w:p w14:paraId="45806B10" w14:textId="2796F4C1" w:rsidR="00C2796F" w:rsidRPr="000F23F6" w:rsidRDefault="000F23F6" w:rsidP="00DA156D">
      <w:pPr>
        <w:spacing w:after="0" w:line="240" w:lineRule="auto"/>
        <w:ind w:left="1440"/>
        <w:jc w:val="both"/>
        <w:rPr>
          <w:color w:val="1E0A78"/>
          <w:spacing w:val="-3"/>
        </w:rPr>
      </w:pPr>
      <w:r w:rsidRPr="000F23F6">
        <w:rPr>
          <w:color w:val="1E0A78"/>
          <w:spacing w:val="-3"/>
        </w:rPr>
        <w:t xml:space="preserve">For the main research question (RQ1), we are fitting only </w:t>
      </w:r>
      <w:r w:rsidR="000F2016">
        <w:rPr>
          <w:color w:val="1E0A78"/>
          <w:spacing w:val="-3"/>
        </w:rPr>
        <w:t xml:space="preserve">three </w:t>
      </w:r>
      <w:r w:rsidRPr="000F23F6">
        <w:rPr>
          <w:color w:val="1E0A78"/>
          <w:spacing w:val="-3"/>
        </w:rPr>
        <w:t>pre-specified models (</w:t>
      </w:r>
      <w:r w:rsidR="000F2016">
        <w:rPr>
          <w:color w:val="1E0A78"/>
          <w:spacing w:val="-3"/>
        </w:rPr>
        <w:t xml:space="preserve">unadjusted, adjusted, fully adjusted). </w:t>
      </w:r>
      <w:r w:rsidRPr="000F23F6">
        <w:rPr>
          <w:color w:val="1E0A78"/>
          <w:spacing w:val="-3"/>
        </w:rPr>
        <w:t>If we consider the secondary analyses</w:t>
      </w:r>
      <w:r w:rsidR="00B23A1B">
        <w:rPr>
          <w:color w:val="1E0A78"/>
          <w:spacing w:val="-3"/>
        </w:rPr>
        <w:t xml:space="preserve"> from RQ2</w:t>
      </w:r>
      <w:r w:rsidR="000F2016">
        <w:rPr>
          <w:color w:val="1E0A78"/>
          <w:spacing w:val="-3"/>
        </w:rPr>
        <w:t>, RQ3</w:t>
      </w:r>
      <w:r w:rsidR="00B23A1B">
        <w:rPr>
          <w:color w:val="1E0A78"/>
          <w:spacing w:val="-3"/>
        </w:rPr>
        <w:t xml:space="preserve"> and RQ</w:t>
      </w:r>
      <w:r w:rsidR="000F2016">
        <w:rPr>
          <w:color w:val="1E0A78"/>
          <w:spacing w:val="-3"/>
        </w:rPr>
        <w:t>5</w:t>
      </w:r>
      <w:r w:rsidR="00B23A1B">
        <w:rPr>
          <w:color w:val="1E0A78"/>
          <w:spacing w:val="-3"/>
        </w:rPr>
        <w:t xml:space="preserve"> as well</w:t>
      </w:r>
      <w:r w:rsidRPr="000F23F6">
        <w:rPr>
          <w:color w:val="1E0A78"/>
          <w:spacing w:val="-3"/>
        </w:rPr>
        <w:t xml:space="preserve">, then this </w:t>
      </w:r>
      <w:r w:rsidR="00B23A1B">
        <w:rPr>
          <w:color w:val="1E0A78"/>
          <w:spacing w:val="-3"/>
        </w:rPr>
        <w:t xml:space="preserve">does </w:t>
      </w:r>
      <w:r w:rsidRPr="000F23F6">
        <w:rPr>
          <w:color w:val="1E0A78"/>
          <w:spacing w:val="-3"/>
        </w:rPr>
        <w:t xml:space="preserve">introduce a number of additional hypothesis tests. However, </w:t>
      </w:r>
      <w:r w:rsidR="00B23A1B">
        <w:rPr>
          <w:color w:val="1E0A78"/>
          <w:spacing w:val="-3"/>
        </w:rPr>
        <w:t>RQ</w:t>
      </w:r>
      <w:r w:rsidR="000F2016">
        <w:rPr>
          <w:color w:val="1E0A78"/>
          <w:spacing w:val="-3"/>
        </w:rPr>
        <w:t>4</w:t>
      </w:r>
      <w:r w:rsidR="00B23A1B">
        <w:rPr>
          <w:color w:val="1E0A78"/>
          <w:spacing w:val="-3"/>
        </w:rPr>
        <w:t xml:space="preserve"> will not include any hypothesis testing as we will simply present differences between intervention and control on those outcomes with 95% confidence intervals. Overall, w</w:t>
      </w:r>
      <w:r w:rsidRPr="000F23F6">
        <w:rPr>
          <w:color w:val="1E0A78"/>
          <w:spacing w:val="-3"/>
        </w:rPr>
        <w:t xml:space="preserve">e do not think the number </w:t>
      </w:r>
      <w:r w:rsidR="00B23A1B">
        <w:rPr>
          <w:color w:val="1E0A78"/>
          <w:spacing w:val="-3"/>
        </w:rPr>
        <w:t xml:space="preserve">of </w:t>
      </w:r>
      <w:r w:rsidRPr="000F23F6">
        <w:rPr>
          <w:color w:val="1E0A78"/>
          <w:spacing w:val="-3"/>
        </w:rPr>
        <w:t xml:space="preserve">planned analyses, </w:t>
      </w:r>
      <w:r w:rsidR="00F171FF">
        <w:rPr>
          <w:color w:val="1E0A78"/>
          <w:spacing w:val="-3"/>
        </w:rPr>
        <w:t xml:space="preserve">which we describe here </w:t>
      </w:r>
      <w:r w:rsidR="00F171FF">
        <w:rPr>
          <w:i/>
          <w:color w:val="1E0A78"/>
          <w:spacing w:val="-3"/>
        </w:rPr>
        <w:t xml:space="preserve">a </w:t>
      </w:r>
      <w:r w:rsidR="00F171FF" w:rsidRPr="00F171FF">
        <w:rPr>
          <w:i/>
          <w:color w:val="1E0A78"/>
          <w:spacing w:val="-3"/>
        </w:rPr>
        <w:t>priori</w:t>
      </w:r>
      <w:r w:rsidR="00F171FF">
        <w:rPr>
          <w:i/>
          <w:color w:val="1E0A78"/>
          <w:spacing w:val="-3"/>
        </w:rPr>
        <w:t xml:space="preserve">, </w:t>
      </w:r>
      <w:r w:rsidR="00F171FF">
        <w:rPr>
          <w:color w:val="1E0A78"/>
          <w:spacing w:val="-3"/>
        </w:rPr>
        <w:t xml:space="preserve">require any form of correction due to issues of multiple hypothesis testing </w:t>
      </w:r>
    </w:p>
    <w:p w14:paraId="371E0328" w14:textId="77777777" w:rsidR="00C24FCE" w:rsidRPr="000F23F6" w:rsidRDefault="00C24FCE" w:rsidP="000F23F6">
      <w:pPr>
        <w:spacing w:after="0" w:line="240" w:lineRule="auto"/>
        <w:rPr>
          <w:spacing w:val="-3"/>
        </w:rPr>
      </w:pPr>
    </w:p>
    <w:p w14:paraId="156BEEC6" w14:textId="77777777" w:rsidR="00C24FCE" w:rsidRPr="000F23F6" w:rsidRDefault="00C24FCE" w:rsidP="00E8164E">
      <w:pPr>
        <w:pStyle w:val="ListParagraph"/>
        <w:numPr>
          <w:ilvl w:val="3"/>
          <w:numId w:val="2"/>
        </w:numPr>
        <w:spacing w:after="0" w:line="240" w:lineRule="auto"/>
        <w:rPr>
          <w:b/>
          <w:spacing w:val="-3"/>
        </w:rPr>
      </w:pPr>
      <w:r w:rsidRPr="000F23F6">
        <w:rPr>
          <w:b/>
        </w:rPr>
        <w:t>If</w:t>
      </w:r>
      <w:r w:rsidRPr="000F23F6">
        <w:rPr>
          <w:b/>
          <w:spacing w:val="3"/>
        </w:rPr>
        <w:t xml:space="preserve"> </w:t>
      </w:r>
      <w:r w:rsidRPr="000F23F6">
        <w:rPr>
          <w:b/>
          <w:spacing w:val="-3"/>
        </w:rPr>
        <w:t>y</w:t>
      </w:r>
      <w:r w:rsidRPr="000F23F6">
        <w:rPr>
          <w:b/>
          <w:spacing w:val="-4"/>
        </w:rPr>
        <w:t>ou</w:t>
      </w:r>
      <w:r w:rsidRPr="000F23F6">
        <w:rPr>
          <w:b/>
          <w:spacing w:val="3"/>
        </w:rPr>
        <w:t xml:space="preserve"> </w:t>
      </w:r>
      <w:r w:rsidRPr="000F23F6">
        <w:rPr>
          <w:b/>
        </w:rPr>
        <w:t>plan</w:t>
      </w:r>
      <w:r w:rsidRPr="000F23F6">
        <w:rPr>
          <w:b/>
          <w:spacing w:val="4"/>
        </w:rPr>
        <w:t xml:space="preserve"> </w:t>
      </w:r>
      <w:r w:rsidRPr="000F23F6">
        <w:rPr>
          <w:b/>
        </w:rPr>
        <w:t>to</w:t>
      </w:r>
      <w:r w:rsidRPr="000F23F6">
        <w:rPr>
          <w:b/>
          <w:spacing w:val="3"/>
        </w:rPr>
        <w:t xml:space="preserve"> </w:t>
      </w:r>
      <w:r w:rsidRPr="000F23F6">
        <w:rPr>
          <w:b/>
        </w:rPr>
        <w:t>adjust</w:t>
      </w:r>
      <w:r w:rsidRPr="000F23F6">
        <w:rPr>
          <w:b/>
          <w:spacing w:val="3"/>
        </w:rPr>
        <w:t xml:space="preserve"> </w:t>
      </w:r>
      <w:r w:rsidRPr="000F23F6">
        <w:rPr>
          <w:b/>
          <w:spacing w:val="-2"/>
        </w:rPr>
        <w:t>y</w:t>
      </w:r>
      <w:r w:rsidRPr="000F23F6">
        <w:rPr>
          <w:b/>
          <w:spacing w:val="-3"/>
        </w:rPr>
        <w:t>our</w:t>
      </w:r>
      <w:r w:rsidRPr="000F23F6">
        <w:rPr>
          <w:b/>
          <w:spacing w:val="4"/>
        </w:rPr>
        <w:t xml:space="preserve"> </w:t>
      </w:r>
      <w:r w:rsidRPr="000F23F6">
        <w:rPr>
          <w:b/>
        </w:rPr>
        <w:t>standard</w:t>
      </w:r>
      <w:r w:rsidRPr="000F23F6">
        <w:rPr>
          <w:b/>
          <w:spacing w:val="4"/>
        </w:rPr>
        <w:t xml:space="preserve"> </w:t>
      </w:r>
      <w:r w:rsidRPr="000F23F6">
        <w:rPr>
          <w:b/>
        </w:rPr>
        <w:t>errors,</w:t>
      </w:r>
      <w:r w:rsidRPr="000F23F6">
        <w:rPr>
          <w:b/>
          <w:spacing w:val="7"/>
        </w:rPr>
        <w:t xml:space="preserve"> </w:t>
      </w:r>
      <w:r w:rsidRPr="000F23F6">
        <w:rPr>
          <w:b/>
        </w:rPr>
        <w:t>what</w:t>
      </w:r>
      <w:r w:rsidRPr="000F23F6">
        <w:rPr>
          <w:b/>
          <w:spacing w:val="4"/>
        </w:rPr>
        <w:t xml:space="preserve"> </w:t>
      </w:r>
      <w:r w:rsidRPr="000F23F6">
        <w:rPr>
          <w:b/>
          <w:spacing w:val="-2"/>
        </w:rPr>
        <w:t>adjustmen</w:t>
      </w:r>
      <w:r w:rsidRPr="000F23F6">
        <w:rPr>
          <w:b/>
          <w:spacing w:val="-1"/>
        </w:rPr>
        <w:t>t</w:t>
      </w:r>
      <w:r w:rsidRPr="000F23F6">
        <w:rPr>
          <w:b/>
          <w:spacing w:val="3"/>
        </w:rPr>
        <w:t xml:space="preserve"> </w:t>
      </w:r>
      <w:r w:rsidRPr="000F23F6">
        <w:rPr>
          <w:b/>
        </w:rPr>
        <w:t>procedure</w:t>
      </w:r>
      <w:r w:rsidRPr="000F23F6">
        <w:rPr>
          <w:b/>
          <w:spacing w:val="25"/>
          <w:w w:val="92"/>
        </w:rPr>
        <w:t xml:space="preserve"> </w:t>
      </w:r>
      <w:r w:rsidRPr="000F23F6">
        <w:rPr>
          <w:b/>
        </w:rPr>
        <w:t>will</w:t>
      </w:r>
      <w:r w:rsidRPr="000F23F6">
        <w:rPr>
          <w:b/>
          <w:spacing w:val="-4"/>
        </w:rPr>
        <w:t xml:space="preserve"> </w:t>
      </w:r>
      <w:r w:rsidRPr="000F23F6">
        <w:rPr>
          <w:b/>
          <w:spacing w:val="-3"/>
        </w:rPr>
        <w:t>y</w:t>
      </w:r>
      <w:r w:rsidRPr="000F23F6">
        <w:rPr>
          <w:b/>
          <w:spacing w:val="-4"/>
        </w:rPr>
        <w:t>ou</w:t>
      </w:r>
      <w:r w:rsidRPr="000F23F6">
        <w:rPr>
          <w:b/>
          <w:spacing w:val="-3"/>
        </w:rPr>
        <w:t xml:space="preserve"> </w:t>
      </w:r>
      <w:r w:rsidRPr="000F23F6">
        <w:rPr>
          <w:b/>
        </w:rPr>
        <w:t>use?</w:t>
      </w:r>
      <w:r w:rsidRPr="000F23F6">
        <w:rPr>
          <w:b/>
          <w:spacing w:val="15"/>
        </w:rPr>
        <w:t xml:space="preserve"> </w:t>
      </w:r>
      <w:r w:rsidRPr="000F23F6">
        <w:rPr>
          <w:b/>
          <w:spacing w:val="-2"/>
        </w:rPr>
        <w:t>(e.g</w:t>
      </w:r>
      <w:r w:rsidRPr="000F23F6">
        <w:rPr>
          <w:b/>
          <w:spacing w:val="-1"/>
        </w:rPr>
        <w:t>.,</w:t>
      </w:r>
      <w:r w:rsidRPr="000F23F6">
        <w:rPr>
          <w:b/>
          <w:spacing w:val="-4"/>
        </w:rPr>
        <w:t xml:space="preserve"> F</w:t>
      </w:r>
      <w:r w:rsidRPr="000F23F6">
        <w:rPr>
          <w:b/>
          <w:spacing w:val="-5"/>
        </w:rPr>
        <w:t>amily</w:t>
      </w:r>
      <w:r w:rsidRPr="000F23F6">
        <w:rPr>
          <w:b/>
          <w:spacing w:val="-3"/>
        </w:rPr>
        <w:t xml:space="preserve"> </w:t>
      </w:r>
      <w:r w:rsidRPr="000F23F6">
        <w:rPr>
          <w:b/>
        </w:rPr>
        <w:t>Wise</w:t>
      </w:r>
      <w:r w:rsidRPr="000F23F6">
        <w:rPr>
          <w:b/>
          <w:spacing w:val="-3"/>
        </w:rPr>
        <w:t xml:space="preserve"> </w:t>
      </w:r>
      <w:r w:rsidRPr="000F23F6">
        <w:rPr>
          <w:b/>
        </w:rPr>
        <w:t>Error</w:t>
      </w:r>
      <w:r w:rsidRPr="000F23F6">
        <w:rPr>
          <w:b/>
          <w:spacing w:val="-4"/>
        </w:rPr>
        <w:t xml:space="preserve"> </w:t>
      </w:r>
      <w:r w:rsidRPr="000F23F6">
        <w:rPr>
          <w:b/>
        </w:rPr>
        <w:t>Rate,</w:t>
      </w:r>
      <w:r w:rsidRPr="000F23F6">
        <w:rPr>
          <w:b/>
          <w:spacing w:val="-3"/>
        </w:rPr>
        <w:t xml:space="preserve"> </w:t>
      </w:r>
      <w:r w:rsidRPr="000F23F6">
        <w:rPr>
          <w:b/>
          <w:spacing w:val="-4"/>
        </w:rPr>
        <w:t>F</w:t>
      </w:r>
      <w:r w:rsidRPr="000F23F6">
        <w:rPr>
          <w:b/>
          <w:spacing w:val="-5"/>
        </w:rPr>
        <w:t>alse</w:t>
      </w:r>
      <w:r w:rsidRPr="000F23F6">
        <w:rPr>
          <w:b/>
          <w:spacing w:val="-4"/>
        </w:rPr>
        <w:t xml:space="preserve"> </w:t>
      </w:r>
      <w:r w:rsidRPr="000F23F6">
        <w:rPr>
          <w:b/>
          <w:spacing w:val="-3"/>
        </w:rPr>
        <w:t>Disco</w:t>
      </w:r>
      <w:r w:rsidRPr="000F23F6">
        <w:rPr>
          <w:b/>
          <w:spacing w:val="-2"/>
        </w:rPr>
        <w:t>v</w:t>
      </w:r>
      <w:r w:rsidRPr="000F23F6">
        <w:rPr>
          <w:b/>
          <w:spacing w:val="-3"/>
        </w:rPr>
        <w:t xml:space="preserve">ery </w:t>
      </w:r>
      <w:r w:rsidRPr="000F23F6">
        <w:rPr>
          <w:b/>
        </w:rPr>
        <w:t>Rates,</w:t>
      </w:r>
      <w:r w:rsidRPr="000F23F6">
        <w:rPr>
          <w:b/>
          <w:spacing w:val="-3"/>
        </w:rPr>
        <w:t xml:space="preserve"> </w:t>
      </w:r>
      <w:r w:rsidRPr="000F23F6">
        <w:rPr>
          <w:b/>
        </w:rPr>
        <w:t>etc.)</w:t>
      </w:r>
    </w:p>
    <w:p w14:paraId="68B3E237" w14:textId="6F0F55FD" w:rsidR="00C24FCE" w:rsidRPr="00A64545" w:rsidRDefault="00C24FCE" w:rsidP="00C24FCE">
      <w:pPr>
        <w:spacing w:after="0" w:line="240" w:lineRule="auto"/>
        <w:ind w:left="1890"/>
        <w:rPr>
          <w:color w:val="1E0A78"/>
          <w:spacing w:val="-3"/>
        </w:rPr>
      </w:pPr>
      <w:r w:rsidRPr="000F23F6">
        <w:rPr>
          <w:color w:val="1E0A78"/>
          <w:spacing w:val="-3"/>
        </w:rPr>
        <w:t>Not applicable.</w:t>
      </w:r>
      <w:r w:rsidR="00A64545" w:rsidRPr="000F23F6">
        <w:rPr>
          <w:color w:val="1E0A78"/>
          <w:spacing w:val="-3"/>
        </w:rPr>
        <w:t xml:space="preserve"> We plan to use robust standard errors.</w:t>
      </w:r>
    </w:p>
    <w:p w14:paraId="57FA5256" w14:textId="77777777" w:rsidR="00C24FCE" w:rsidRPr="00D50538" w:rsidRDefault="00C24FCE" w:rsidP="00C24FCE">
      <w:pPr>
        <w:spacing w:after="0" w:line="240" w:lineRule="auto"/>
        <w:ind w:left="1890"/>
        <w:rPr>
          <w:spacing w:val="-3"/>
        </w:rPr>
      </w:pPr>
    </w:p>
    <w:p w14:paraId="39359ED6" w14:textId="77777777" w:rsidR="00C24FCE" w:rsidRPr="008A1C33" w:rsidRDefault="00C24FCE" w:rsidP="00DB50FB">
      <w:pPr>
        <w:pStyle w:val="ListParagraph"/>
        <w:numPr>
          <w:ilvl w:val="3"/>
          <w:numId w:val="2"/>
        </w:numPr>
        <w:spacing w:after="0" w:line="240" w:lineRule="auto"/>
        <w:ind w:left="1890" w:hanging="810"/>
        <w:rPr>
          <w:b/>
          <w:spacing w:val="-3"/>
        </w:rPr>
      </w:pPr>
      <w:r w:rsidRPr="00EE7FAC">
        <w:rPr>
          <w:b/>
          <w:spacing w:val="-4"/>
        </w:rPr>
        <w:t>How</w:t>
      </w:r>
      <w:r w:rsidRPr="00EE7FAC">
        <w:rPr>
          <w:b/>
          <w:spacing w:val="-18"/>
        </w:rPr>
        <w:t xml:space="preserve"> </w:t>
      </w:r>
      <w:r w:rsidRPr="00EE7FAC">
        <w:rPr>
          <w:b/>
        </w:rPr>
        <w:t>will</w:t>
      </w:r>
      <w:r w:rsidRPr="00EE7FAC">
        <w:rPr>
          <w:b/>
          <w:spacing w:val="-18"/>
        </w:rPr>
        <w:t xml:space="preserve"> </w:t>
      </w:r>
      <w:r w:rsidRPr="00EE7FAC">
        <w:rPr>
          <w:b/>
          <w:spacing w:val="-3"/>
        </w:rPr>
        <w:t>y</w:t>
      </w:r>
      <w:r w:rsidRPr="00EE7FAC">
        <w:rPr>
          <w:b/>
          <w:spacing w:val="-4"/>
        </w:rPr>
        <w:t>ou</w:t>
      </w:r>
      <w:r w:rsidRPr="00EE7FAC">
        <w:rPr>
          <w:b/>
          <w:spacing w:val="-18"/>
        </w:rPr>
        <w:t xml:space="preserve"> </w:t>
      </w:r>
      <w:r w:rsidRPr="00EE7FAC">
        <w:rPr>
          <w:b/>
        </w:rPr>
        <w:t>deal</w:t>
      </w:r>
      <w:r w:rsidRPr="00EE7FAC">
        <w:rPr>
          <w:b/>
          <w:spacing w:val="-17"/>
        </w:rPr>
        <w:t xml:space="preserve"> </w:t>
      </w:r>
      <w:r w:rsidRPr="00EE7FAC">
        <w:rPr>
          <w:b/>
        </w:rPr>
        <w:t>with</w:t>
      </w:r>
      <w:r w:rsidRPr="00EE7FAC">
        <w:rPr>
          <w:b/>
          <w:spacing w:val="-18"/>
        </w:rPr>
        <w:t xml:space="preserve"> </w:t>
      </w:r>
      <w:r w:rsidRPr="00EE7FAC">
        <w:rPr>
          <w:b/>
        </w:rPr>
        <w:t>outcomes</w:t>
      </w:r>
      <w:r w:rsidRPr="00EE7FAC">
        <w:rPr>
          <w:b/>
          <w:spacing w:val="-18"/>
        </w:rPr>
        <w:t xml:space="preserve"> </w:t>
      </w:r>
      <w:r w:rsidRPr="00EE7FAC">
        <w:rPr>
          <w:b/>
        </w:rPr>
        <w:t>with</w:t>
      </w:r>
      <w:r w:rsidRPr="00EE7FAC">
        <w:rPr>
          <w:b/>
          <w:spacing w:val="-18"/>
        </w:rPr>
        <w:t xml:space="preserve"> </w:t>
      </w:r>
      <w:r w:rsidRPr="00EE7FAC">
        <w:rPr>
          <w:b/>
        </w:rPr>
        <w:t>limited</w:t>
      </w:r>
      <w:r w:rsidRPr="00EE7FAC">
        <w:rPr>
          <w:b/>
          <w:spacing w:val="-17"/>
        </w:rPr>
        <w:t xml:space="preserve"> </w:t>
      </w:r>
      <w:r w:rsidRPr="00EE7FAC">
        <w:rPr>
          <w:b/>
          <w:spacing w:val="-2"/>
        </w:rPr>
        <w:t>v</w:t>
      </w:r>
      <w:r w:rsidRPr="00EE7FAC">
        <w:rPr>
          <w:b/>
          <w:spacing w:val="-3"/>
        </w:rPr>
        <w:t>ariation? For instance, one option could be to decide in advance that outcomes that vary below a certain threshold will be omitted from the analysis.</w:t>
      </w:r>
    </w:p>
    <w:p w14:paraId="67C388C9" w14:textId="77777777" w:rsidR="00E20EB0" w:rsidRDefault="00E20EB0" w:rsidP="00C24FCE">
      <w:pPr>
        <w:spacing w:after="0" w:line="240" w:lineRule="auto"/>
        <w:ind w:left="1890"/>
        <w:rPr>
          <w:color w:val="1E0A78"/>
        </w:rPr>
      </w:pPr>
    </w:p>
    <w:p w14:paraId="050B753B" w14:textId="592B804D" w:rsidR="009944F2" w:rsidRPr="00E8164E" w:rsidRDefault="000B53D7" w:rsidP="00E8164E">
      <w:pPr>
        <w:spacing w:after="0" w:line="240" w:lineRule="auto"/>
        <w:ind w:left="1890"/>
        <w:jc w:val="both"/>
      </w:pPr>
      <w:r>
        <w:rPr>
          <w:color w:val="1E0A78"/>
        </w:rPr>
        <w:t xml:space="preserve">We do not </w:t>
      </w:r>
      <w:r w:rsidR="00E20EB0">
        <w:rPr>
          <w:color w:val="1E0A78"/>
        </w:rPr>
        <w:t>anticipate</w:t>
      </w:r>
      <w:r>
        <w:rPr>
          <w:color w:val="1E0A78"/>
        </w:rPr>
        <w:t xml:space="preserve"> </w:t>
      </w:r>
      <w:r w:rsidR="00E20EB0">
        <w:rPr>
          <w:color w:val="1E0A78"/>
        </w:rPr>
        <w:t>limited</w:t>
      </w:r>
      <w:r>
        <w:rPr>
          <w:color w:val="1E0A78"/>
        </w:rPr>
        <w:t xml:space="preserve"> variation in the </w:t>
      </w:r>
      <w:r w:rsidR="00E20EB0">
        <w:rPr>
          <w:color w:val="1E0A78"/>
        </w:rPr>
        <w:t xml:space="preserve">behavioural outcomes (safe disposal, caregiver disposal in latrine, and child latrine use) since past sanitation studies conducted in the area show these are not </w:t>
      </w:r>
      <w:r w:rsidR="00731845">
        <w:rPr>
          <w:color w:val="1E0A78"/>
        </w:rPr>
        <w:t xml:space="preserve">relatively </w:t>
      </w:r>
      <w:r w:rsidR="00E20EB0">
        <w:rPr>
          <w:color w:val="1E0A78"/>
        </w:rPr>
        <w:t>common practices</w:t>
      </w:r>
      <w:r w:rsidR="00731845">
        <w:rPr>
          <w:color w:val="1E0A78"/>
        </w:rPr>
        <w:t xml:space="preserve"> (i.e. we do not anticipate the vast majority of participants practicing or not practicing them)</w:t>
      </w:r>
      <w:r w:rsidR="00E20EB0">
        <w:rPr>
          <w:color w:val="1E0A78"/>
        </w:rPr>
        <w:t>. We also do not anticipate limited variation among the secondary outcomes</w:t>
      </w:r>
      <w:r w:rsidR="000F2016">
        <w:rPr>
          <w:color w:val="1E0A78"/>
        </w:rPr>
        <w:t xml:space="preserve"> outlined in RQ4, and even if there is, we will still report on these outcomes since we are simply calculating differences in prevalence between intervention and control. </w:t>
      </w:r>
      <w:r w:rsidR="009944F2">
        <w:rPr>
          <w:spacing w:val="-3"/>
        </w:rPr>
        <w:br w:type="page"/>
      </w:r>
    </w:p>
    <w:p w14:paraId="09FF1F79" w14:textId="1CCD25A1" w:rsidR="00246CD9" w:rsidRPr="00203C69" w:rsidRDefault="00C24FCE" w:rsidP="00203C69">
      <w:pPr>
        <w:spacing w:after="0" w:line="240" w:lineRule="auto"/>
        <w:rPr>
          <w:b/>
          <w:spacing w:val="-3"/>
          <w:sz w:val="24"/>
        </w:rPr>
      </w:pPr>
      <w:r w:rsidRPr="00203C69">
        <w:rPr>
          <w:b/>
          <w:spacing w:val="-3"/>
          <w:sz w:val="24"/>
        </w:rPr>
        <w:lastRenderedPageBreak/>
        <w:t>References</w:t>
      </w:r>
    </w:p>
    <w:p w14:paraId="0529402C" w14:textId="77777777" w:rsidR="00203C69" w:rsidRPr="00203C69" w:rsidRDefault="00203C69" w:rsidP="00203C69">
      <w:pPr>
        <w:spacing w:after="0" w:line="240" w:lineRule="auto"/>
        <w:rPr>
          <w:b/>
          <w:spacing w:val="-3"/>
          <w:sz w:val="20"/>
          <w:szCs w:val="20"/>
        </w:rPr>
      </w:pPr>
    </w:p>
    <w:p w14:paraId="41580784" w14:textId="77777777" w:rsidR="00C05D9A" w:rsidRPr="00683969" w:rsidRDefault="00246CD9" w:rsidP="00C05D9A">
      <w:pPr>
        <w:pStyle w:val="EndNoteBibliography"/>
        <w:ind w:left="720" w:hanging="720"/>
        <w:rPr>
          <w:noProof/>
          <w:sz w:val="20"/>
          <w:szCs w:val="21"/>
        </w:rPr>
      </w:pPr>
      <w:r w:rsidRPr="00683969">
        <w:rPr>
          <w:sz w:val="20"/>
          <w:szCs w:val="21"/>
        </w:rPr>
        <w:fldChar w:fldCharType="begin"/>
      </w:r>
      <w:r w:rsidRPr="00683969">
        <w:rPr>
          <w:sz w:val="20"/>
          <w:szCs w:val="21"/>
        </w:rPr>
        <w:instrText xml:space="preserve"> ADDIN EN.REFLIST </w:instrText>
      </w:r>
      <w:r w:rsidRPr="00683969">
        <w:rPr>
          <w:sz w:val="20"/>
          <w:szCs w:val="21"/>
        </w:rPr>
        <w:fldChar w:fldCharType="separate"/>
      </w:r>
      <w:r w:rsidR="00C05D9A" w:rsidRPr="00683969">
        <w:rPr>
          <w:noProof/>
          <w:sz w:val="20"/>
          <w:szCs w:val="21"/>
        </w:rPr>
        <w:t xml:space="preserve">Barrera, M. J., Sandler, I. N., &amp; Ramsay, T. B. (1981). Preliminary Development of a Scale of Social Support: Studies on College Students. </w:t>
      </w:r>
      <w:r w:rsidR="00C05D9A" w:rsidRPr="00683969">
        <w:rPr>
          <w:i/>
          <w:noProof/>
          <w:sz w:val="20"/>
          <w:szCs w:val="21"/>
        </w:rPr>
        <w:t>American Journal of Community Psychology, 9</w:t>
      </w:r>
      <w:r w:rsidR="00C05D9A" w:rsidRPr="00683969">
        <w:rPr>
          <w:noProof/>
          <w:sz w:val="20"/>
          <w:szCs w:val="21"/>
        </w:rPr>
        <w:t xml:space="preserve">(4). </w:t>
      </w:r>
    </w:p>
    <w:p w14:paraId="51A75FC1" w14:textId="77777777" w:rsidR="00C05D9A" w:rsidRPr="00683969" w:rsidRDefault="00C05D9A" w:rsidP="00C05D9A">
      <w:pPr>
        <w:pStyle w:val="EndNoteBibliography"/>
        <w:spacing w:after="0"/>
        <w:rPr>
          <w:noProof/>
          <w:sz w:val="20"/>
          <w:szCs w:val="21"/>
        </w:rPr>
      </w:pPr>
    </w:p>
    <w:p w14:paraId="2ECA5459" w14:textId="5E7CE6E9" w:rsidR="00C05D9A" w:rsidRPr="00683969" w:rsidRDefault="00C05D9A" w:rsidP="00C05D9A">
      <w:pPr>
        <w:pStyle w:val="EndNoteBibliography"/>
        <w:ind w:left="720" w:hanging="720"/>
        <w:rPr>
          <w:noProof/>
          <w:sz w:val="20"/>
          <w:szCs w:val="21"/>
        </w:rPr>
      </w:pPr>
      <w:r w:rsidRPr="00683969">
        <w:rPr>
          <w:noProof/>
          <w:sz w:val="20"/>
          <w:szCs w:val="21"/>
        </w:rPr>
        <w:t xml:space="preserve">Bauza, V., Reese, H., Routray, P., &amp; Clasen, T. (2019, Apr). Child Defecation and Feces Disposal Practices and Determinants among Households after a Combined Household-Level Piped Water and Sanitation Intervention in Rural Odisha, India. </w:t>
      </w:r>
      <w:r w:rsidRPr="00683969">
        <w:rPr>
          <w:i/>
          <w:noProof/>
          <w:sz w:val="20"/>
          <w:szCs w:val="21"/>
        </w:rPr>
        <w:t>Am J Trop Med Hyg, 100</w:t>
      </w:r>
      <w:r w:rsidRPr="00683969">
        <w:rPr>
          <w:noProof/>
          <w:sz w:val="20"/>
          <w:szCs w:val="21"/>
        </w:rPr>
        <w:t xml:space="preserve">(4), 1013-1021. </w:t>
      </w:r>
      <w:hyperlink r:id="rId13" w:history="1">
        <w:r w:rsidRPr="00683969">
          <w:rPr>
            <w:rStyle w:val="Hyperlink"/>
            <w:noProof/>
            <w:sz w:val="20"/>
            <w:szCs w:val="21"/>
          </w:rPr>
          <w:t>https://doi.org/10.4269/ajtmh.18-0840</w:t>
        </w:r>
      </w:hyperlink>
      <w:r w:rsidRPr="00683969">
        <w:rPr>
          <w:noProof/>
          <w:sz w:val="20"/>
          <w:szCs w:val="21"/>
        </w:rPr>
        <w:t xml:space="preserve"> </w:t>
      </w:r>
    </w:p>
    <w:p w14:paraId="1F579081" w14:textId="77777777" w:rsidR="00C05D9A" w:rsidRPr="00683969" w:rsidRDefault="00C05D9A" w:rsidP="00C05D9A">
      <w:pPr>
        <w:pStyle w:val="EndNoteBibliography"/>
        <w:spacing w:after="0"/>
        <w:rPr>
          <w:noProof/>
          <w:sz w:val="20"/>
          <w:szCs w:val="21"/>
        </w:rPr>
      </w:pPr>
    </w:p>
    <w:p w14:paraId="7B211189" w14:textId="77777777" w:rsidR="00C05D9A" w:rsidRPr="00683969" w:rsidRDefault="00C05D9A" w:rsidP="00C05D9A">
      <w:pPr>
        <w:pStyle w:val="EndNoteBibliography"/>
        <w:ind w:left="720" w:hanging="720"/>
        <w:rPr>
          <w:noProof/>
          <w:sz w:val="20"/>
          <w:szCs w:val="21"/>
        </w:rPr>
      </w:pPr>
      <w:r w:rsidRPr="00683969">
        <w:rPr>
          <w:noProof/>
          <w:sz w:val="20"/>
          <w:szCs w:val="21"/>
        </w:rPr>
        <w:t xml:space="preserve">Clasen, T., Boisson, S., Routray, P., Cumming, O., Jenkins, M., Ensink, J. H., Bell, M., Freeman, M. C., Peppin, S., &amp; Schmidt, W.-P. (2012). The effect of improved rural sanitation on diarrhoea and helminth infection: design of a cluster-randomized trial in Orissa, India. </w:t>
      </w:r>
      <w:r w:rsidRPr="00683969">
        <w:rPr>
          <w:i/>
          <w:noProof/>
          <w:sz w:val="20"/>
          <w:szCs w:val="21"/>
        </w:rPr>
        <w:t>Emerging themes in epidemiology, 9</w:t>
      </w:r>
      <w:r w:rsidRPr="00683969">
        <w:rPr>
          <w:noProof/>
          <w:sz w:val="20"/>
          <w:szCs w:val="21"/>
        </w:rPr>
        <w:t xml:space="preserve">(1), 7. </w:t>
      </w:r>
    </w:p>
    <w:p w14:paraId="35580CEE" w14:textId="77777777" w:rsidR="00C05D9A" w:rsidRPr="00683969" w:rsidRDefault="00C05D9A" w:rsidP="00C05D9A">
      <w:pPr>
        <w:pStyle w:val="EndNoteBibliography"/>
        <w:spacing w:after="0"/>
        <w:rPr>
          <w:noProof/>
          <w:sz w:val="20"/>
          <w:szCs w:val="21"/>
        </w:rPr>
      </w:pPr>
    </w:p>
    <w:p w14:paraId="16C2CE00" w14:textId="49A7621D" w:rsidR="00C05D9A" w:rsidRPr="00683969" w:rsidRDefault="00C05D9A" w:rsidP="00C05D9A">
      <w:pPr>
        <w:pStyle w:val="EndNoteBibliography"/>
        <w:ind w:left="720" w:hanging="720"/>
        <w:rPr>
          <w:noProof/>
          <w:sz w:val="20"/>
          <w:szCs w:val="21"/>
        </w:rPr>
      </w:pPr>
      <w:r w:rsidRPr="00683969">
        <w:rPr>
          <w:noProof/>
          <w:sz w:val="20"/>
          <w:szCs w:val="21"/>
        </w:rPr>
        <w:t xml:space="preserve">JMP. (2018). </w:t>
      </w:r>
      <w:r w:rsidRPr="00683969">
        <w:rPr>
          <w:i/>
          <w:noProof/>
          <w:sz w:val="20"/>
          <w:szCs w:val="21"/>
        </w:rPr>
        <w:t>Core questions on drinking water, sanitation and hygiene for household surveys: 2018 update</w:t>
      </w:r>
      <w:r w:rsidRPr="00683969">
        <w:rPr>
          <w:noProof/>
          <w:sz w:val="20"/>
          <w:szCs w:val="21"/>
        </w:rPr>
        <w:t xml:space="preserve">. </w:t>
      </w:r>
      <w:hyperlink r:id="rId14" w:history="1">
        <w:r w:rsidRPr="00683969">
          <w:rPr>
            <w:rStyle w:val="Hyperlink"/>
            <w:noProof/>
            <w:sz w:val="20"/>
            <w:szCs w:val="21"/>
          </w:rPr>
          <w:t>https://www.who.int/water_sanitation_health/monitoring/oms_brochure_core_questionsfinal24608.pdf</w:t>
        </w:r>
      </w:hyperlink>
    </w:p>
    <w:p w14:paraId="37153F70" w14:textId="77777777" w:rsidR="00C05D9A" w:rsidRPr="00683969" w:rsidRDefault="00C05D9A" w:rsidP="00C05D9A">
      <w:pPr>
        <w:pStyle w:val="EndNoteBibliography"/>
        <w:spacing w:after="0"/>
        <w:rPr>
          <w:noProof/>
          <w:sz w:val="20"/>
          <w:szCs w:val="21"/>
        </w:rPr>
      </w:pPr>
    </w:p>
    <w:p w14:paraId="6516E755" w14:textId="00A10F31" w:rsidR="00C05D9A" w:rsidRPr="00683969" w:rsidRDefault="00C05D9A" w:rsidP="00C05D9A">
      <w:pPr>
        <w:pStyle w:val="EndNoteBibliography"/>
        <w:ind w:left="720" w:hanging="720"/>
        <w:rPr>
          <w:noProof/>
          <w:sz w:val="20"/>
          <w:szCs w:val="21"/>
        </w:rPr>
      </w:pPr>
      <w:r w:rsidRPr="00683969">
        <w:rPr>
          <w:noProof/>
          <w:sz w:val="20"/>
          <w:szCs w:val="21"/>
        </w:rPr>
        <w:t xml:space="preserve">Mosler, H.-J. (2012). A systematic approach to behavior change interventions for the water and sanitation sector in developing countries: a conceptual model, a review, and a guideline. </w:t>
      </w:r>
      <w:r w:rsidRPr="00683969">
        <w:rPr>
          <w:i/>
          <w:noProof/>
          <w:sz w:val="20"/>
          <w:szCs w:val="21"/>
        </w:rPr>
        <w:t>Int J Environ Health Res, 22</w:t>
      </w:r>
      <w:r w:rsidRPr="00683969">
        <w:rPr>
          <w:noProof/>
          <w:sz w:val="20"/>
          <w:szCs w:val="21"/>
        </w:rPr>
        <w:t xml:space="preserve">(5), 431-449. </w:t>
      </w:r>
      <w:hyperlink r:id="rId15" w:history="1">
        <w:r w:rsidRPr="00683969">
          <w:rPr>
            <w:rStyle w:val="Hyperlink"/>
            <w:noProof/>
            <w:sz w:val="20"/>
            <w:szCs w:val="21"/>
          </w:rPr>
          <w:t>https://doi.org/10.1080/09603123.2011.650156</w:t>
        </w:r>
      </w:hyperlink>
      <w:r w:rsidRPr="00683969">
        <w:rPr>
          <w:noProof/>
          <w:sz w:val="20"/>
          <w:szCs w:val="21"/>
        </w:rPr>
        <w:t xml:space="preserve"> </w:t>
      </w:r>
    </w:p>
    <w:p w14:paraId="6399BAD8" w14:textId="77777777" w:rsidR="00C05D9A" w:rsidRPr="00683969" w:rsidRDefault="00C05D9A" w:rsidP="00C05D9A">
      <w:pPr>
        <w:pStyle w:val="EndNoteBibliography"/>
        <w:spacing w:after="0"/>
        <w:rPr>
          <w:noProof/>
          <w:sz w:val="20"/>
          <w:szCs w:val="21"/>
        </w:rPr>
      </w:pPr>
    </w:p>
    <w:p w14:paraId="2DDA30D3" w14:textId="77777777" w:rsidR="00C05D9A" w:rsidRPr="00683969" w:rsidRDefault="00C05D9A" w:rsidP="00C05D9A">
      <w:pPr>
        <w:pStyle w:val="EndNoteBibliography"/>
        <w:ind w:left="720" w:hanging="720"/>
        <w:rPr>
          <w:noProof/>
          <w:sz w:val="20"/>
          <w:szCs w:val="21"/>
        </w:rPr>
      </w:pPr>
      <w:r w:rsidRPr="00683969">
        <w:rPr>
          <w:noProof/>
          <w:sz w:val="20"/>
          <w:szCs w:val="21"/>
        </w:rPr>
        <w:t xml:space="preserve">Mosler, H.-J., &amp; Contzen, N. (2016). </w:t>
      </w:r>
      <w:r w:rsidRPr="00683969">
        <w:rPr>
          <w:i/>
          <w:noProof/>
          <w:sz w:val="20"/>
          <w:szCs w:val="21"/>
        </w:rPr>
        <w:t>Systematic Behavior Change in Water, Sanitation, and Hygiene: A practical guide using the RANAS approach. Version 1.1.</w:t>
      </w:r>
      <w:r w:rsidRPr="00683969">
        <w:rPr>
          <w:noProof/>
          <w:sz w:val="20"/>
          <w:szCs w:val="21"/>
        </w:rPr>
        <w:t xml:space="preserve"> </w:t>
      </w:r>
    </w:p>
    <w:p w14:paraId="7528515F" w14:textId="77777777" w:rsidR="00C05D9A" w:rsidRPr="00683969" w:rsidRDefault="00C05D9A" w:rsidP="00C05D9A">
      <w:pPr>
        <w:pStyle w:val="EndNoteBibliography"/>
        <w:spacing w:after="0"/>
        <w:rPr>
          <w:noProof/>
          <w:sz w:val="20"/>
          <w:szCs w:val="21"/>
        </w:rPr>
      </w:pPr>
    </w:p>
    <w:p w14:paraId="551CFEB1" w14:textId="77777777" w:rsidR="00C05D9A" w:rsidRPr="00683969" w:rsidRDefault="00C05D9A" w:rsidP="00C05D9A">
      <w:pPr>
        <w:pStyle w:val="EndNoteBibliography"/>
        <w:ind w:left="720" w:hanging="720"/>
        <w:rPr>
          <w:noProof/>
          <w:sz w:val="20"/>
          <w:szCs w:val="21"/>
        </w:rPr>
      </w:pPr>
      <w:r w:rsidRPr="00683969">
        <w:rPr>
          <w:noProof/>
          <w:sz w:val="20"/>
          <w:szCs w:val="21"/>
        </w:rPr>
        <w:t xml:space="preserve">Preacher, K. J., &amp; Hayes, A. F. (2004). SPSS and SAS procedures for estimating indirect effects in simple mediation models. </w:t>
      </w:r>
      <w:r w:rsidRPr="00683969">
        <w:rPr>
          <w:i/>
          <w:noProof/>
          <w:sz w:val="20"/>
          <w:szCs w:val="21"/>
        </w:rPr>
        <w:t>Behavior Research Methods, Instruments, &amp; Computers, 36</w:t>
      </w:r>
      <w:r w:rsidRPr="00683969">
        <w:rPr>
          <w:noProof/>
          <w:sz w:val="20"/>
          <w:szCs w:val="21"/>
        </w:rPr>
        <w:t xml:space="preserve">(4), 717-731. </w:t>
      </w:r>
    </w:p>
    <w:p w14:paraId="11701C25" w14:textId="77777777" w:rsidR="00C05D9A" w:rsidRPr="00683969" w:rsidRDefault="00C05D9A" w:rsidP="00C05D9A">
      <w:pPr>
        <w:pStyle w:val="EndNoteBibliography"/>
        <w:spacing w:after="0"/>
        <w:rPr>
          <w:noProof/>
          <w:sz w:val="20"/>
          <w:szCs w:val="21"/>
        </w:rPr>
      </w:pPr>
    </w:p>
    <w:p w14:paraId="098544F6" w14:textId="49FD7D6B" w:rsidR="00C05D9A" w:rsidRPr="00683969" w:rsidRDefault="00C05D9A" w:rsidP="00C05D9A">
      <w:pPr>
        <w:pStyle w:val="EndNoteBibliography"/>
        <w:ind w:left="720" w:hanging="720"/>
        <w:rPr>
          <w:noProof/>
          <w:sz w:val="20"/>
          <w:szCs w:val="21"/>
        </w:rPr>
      </w:pPr>
      <w:r w:rsidRPr="00683969">
        <w:rPr>
          <w:noProof/>
          <w:sz w:val="20"/>
          <w:szCs w:val="21"/>
        </w:rPr>
        <w:t xml:space="preserve">Reese, H., Routray, P., Torondel, B., Sinharoy, S. S., Mishra, S., Freeman, M. C., Chang, H. H., &amp; Clasen, T. (2019, Dec 1). Assessing longer-term effectiveness of a combined household-level piped water and sanitation intervention on child diarrhoea, acute respiratory infection, soil-transmitted helminth infection and nutritional status: a matched cohort study in rural Odisha, India. </w:t>
      </w:r>
      <w:r w:rsidRPr="00683969">
        <w:rPr>
          <w:i/>
          <w:noProof/>
          <w:sz w:val="20"/>
          <w:szCs w:val="21"/>
        </w:rPr>
        <w:t>Int J Epidemiol, 48</w:t>
      </w:r>
      <w:r w:rsidRPr="00683969">
        <w:rPr>
          <w:noProof/>
          <w:sz w:val="20"/>
          <w:szCs w:val="21"/>
        </w:rPr>
        <w:t xml:space="preserve">(6), 1757-1767. </w:t>
      </w:r>
      <w:hyperlink r:id="rId16" w:history="1">
        <w:r w:rsidRPr="00683969">
          <w:rPr>
            <w:rStyle w:val="Hyperlink"/>
            <w:noProof/>
            <w:sz w:val="20"/>
            <w:szCs w:val="21"/>
          </w:rPr>
          <w:t>https://doi.org/10.1093/ije/dyz157</w:t>
        </w:r>
      </w:hyperlink>
      <w:r w:rsidRPr="00683969">
        <w:rPr>
          <w:noProof/>
          <w:sz w:val="20"/>
          <w:szCs w:val="21"/>
        </w:rPr>
        <w:t xml:space="preserve"> </w:t>
      </w:r>
    </w:p>
    <w:p w14:paraId="6F56B04B" w14:textId="77777777" w:rsidR="00C05D9A" w:rsidRPr="00683969" w:rsidRDefault="00C05D9A" w:rsidP="00C05D9A">
      <w:pPr>
        <w:pStyle w:val="EndNoteBibliography"/>
        <w:spacing w:after="0"/>
        <w:rPr>
          <w:noProof/>
          <w:sz w:val="20"/>
          <w:szCs w:val="21"/>
        </w:rPr>
      </w:pPr>
    </w:p>
    <w:p w14:paraId="0356364E" w14:textId="2DE2AC13" w:rsidR="00C05D9A" w:rsidRPr="00683969" w:rsidRDefault="00C05D9A" w:rsidP="00C05D9A">
      <w:pPr>
        <w:pStyle w:val="EndNoteBibliography"/>
        <w:ind w:left="720" w:hanging="720"/>
        <w:rPr>
          <w:noProof/>
          <w:sz w:val="20"/>
          <w:szCs w:val="21"/>
        </w:rPr>
      </w:pPr>
      <w:r w:rsidRPr="00683969">
        <w:rPr>
          <w:noProof/>
          <w:sz w:val="20"/>
          <w:szCs w:val="21"/>
        </w:rPr>
        <w:t xml:space="preserve">Rutterford, C., Copas, A., &amp; Eldridge, S. (2015, Jun). Methods for sample size determination in cluster randomized trials. </w:t>
      </w:r>
      <w:r w:rsidRPr="00683969">
        <w:rPr>
          <w:i/>
          <w:noProof/>
          <w:sz w:val="20"/>
          <w:szCs w:val="21"/>
        </w:rPr>
        <w:t>Int J Epidemiol, 44</w:t>
      </w:r>
      <w:r w:rsidRPr="00683969">
        <w:rPr>
          <w:noProof/>
          <w:sz w:val="20"/>
          <w:szCs w:val="21"/>
        </w:rPr>
        <w:t xml:space="preserve">(3), 1051-1067. </w:t>
      </w:r>
      <w:hyperlink r:id="rId17" w:history="1">
        <w:r w:rsidRPr="00683969">
          <w:rPr>
            <w:rStyle w:val="Hyperlink"/>
            <w:noProof/>
            <w:sz w:val="20"/>
            <w:szCs w:val="21"/>
          </w:rPr>
          <w:t>https://doi.org/10.1093/ije/dyv113</w:t>
        </w:r>
      </w:hyperlink>
      <w:r w:rsidRPr="00683969">
        <w:rPr>
          <w:noProof/>
          <w:sz w:val="20"/>
          <w:szCs w:val="21"/>
        </w:rPr>
        <w:t xml:space="preserve"> </w:t>
      </w:r>
    </w:p>
    <w:p w14:paraId="21706CEA" w14:textId="77777777" w:rsidR="00C05D9A" w:rsidRPr="00683969" w:rsidRDefault="00C05D9A" w:rsidP="00C05D9A">
      <w:pPr>
        <w:pStyle w:val="EndNoteBibliography"/>
        <w:spacing w:after="0"/>
        <w:rPr>
          <w:noProof/>
          <w:sz w:val="20"/>
          <w:szCs w:val="21"/>
        </w:rPr>
      </w:pPr>
    </w:p>
    <w:p w14:paraId="6CE2098C" w14:textId="46F45C27" w:rsidR="00C05D9A" w:rsidRPr="00683969" w:rsidRDefault="00C05D9A" w:rsidP="00C05D9A">
      <w:pPr>
        <w:pStyle w:val="EndNoteBibliography"/>
        <w:ind w:left="720" w:hanging="720"/>
        <w:rPr>
          <w:noProof/>
          <w:sz w:val="20"/>
          <w:szCs w:val="21"/>
        </w:rPr>
      </w:pPr>
      <w:r w:rsidRPr="00683969">
        <w:rPr>
          <w:noProof/>
          <w:sz w:val="20"/>
          <w:szCs w:val="21"/>
        </w:rPr>
        <w:t xml:space="preserve">Schwarzer, R., &amp; Schulz, U. (2013). </w:t>
      </w:r>
      <w:r w:rsidRPr="00683969">
        <w:rPr>
          <w:i/>
          <w:noProof/>
          <w:sz w:val="20"/>
          <w:szCs w:val="21"/>
        </w:rPr>
        <w:t>Berlin Social Support Scales (BSSS)</w:t>
      </w:r>
      <w:r w:rsidRPr="00683969">
        <w:rPr>
          <w:noProof/>
          <w:sz w:val="20"/>
          <w:szCs w:val="21"/>
        </w:rPr>
        <w:t xml:space="preserve">. Measurement Instrument Database for the Social Science. </w:t>
      </w:r>
      <w:hyperlink r:id="rId18" w:history="1">
        <w:r w:rsidRPr="00683969">
          <w:rPr>
            <w:rStyle w:val="Hyperlink"/>
            <w:noProof/>
            <w:sz w:val="20"/>
            <w:szCs w:val="21"/>
          </w:rPr>
          <w:t>www.midss.ie</w:t>
        </w:r>
      </w:hyperlink>
    </w:p>
    <w:p w14:paraId="12102DE1" w14:textId="77777777" w:rsidR="00C05D9A" w:rsidRPr="00683969" w:rsidRDefault="00C05D9A" w:rsidP="00C05D9A">
      <w:pPr>
        <w:pStyle w:val="EndNoteBibliography"/>
        <w:spacing w:after="0"/>
        <w:rPr>
          <w:noProof/>
          <w:sz w:val="20"/>
          <w:szCs w:val="21"/>
        </w:rPr>
      </w:pPr>
    </w:p>
    <w:p w14:paraId="6A5F04FC" w14:textId="77777777" w:rsidR="00C05D9A" w:rsidRPr="00683969" w:rsidRDefault="00C05D9A" w:rsidP="00C05D9A">
      <w:pPr>
        <w:pStyle w:val="EndNoteBibliography"/>
        <w:ind w:left="720" w:hanging="720"/>
        <w:rPr>
          <w:noProof/>
          <w:sz w:val="20"/>
          <w:szCs w:val="21"/>
        </w:rPr>
      </w:pPr>
      <w:r w:rsidRPr="00683969">
        <w:rPr>
          <w:noProof/>
          <w:sz w:val="20"/>
          <w:szCs w:val="21"/>
        </w:rPr>
        <w:t xml:space="preserve">Sclar, G. D., Bauza, V., Mosler, H.-J., Bisoyi, A., &amp; Clasen, T. (under review). Study design and rationale for a cluster randomized trial of a safe child feces management intervention in rural Odisha, India. </w:t>
      </w:r>
      <w:r w:rsidRPr="00683969">
        <w:rPr>
          <w:i/>
          <w:noProof/>
          <w:sz w:val="20"/>
          <w:szCs w:val="21"/>
        </w:rPr>
        <w:t>BMC public health</w:t>
      </w:r>
      <w:r w:rsidRPr="00683969">
        <w:rPr>
          <w:noProof/>
          <w:sz w:val="20"/>
          <w:szCs w:val="21"/>
        </w:rPr>
        <w:t xml:space="preserve">. </w:t>
      </w:r>
    </w:p>
    <w:p w14:paraId="271E4BD8" w14:textId="77777777" w:rsidR="00C05D9A" w:rsidRPr="00683969" w:rsidRDefault="00C05D9A" w:rsidP="00C05D9A">
      <w:pPr>
        <w:pStyle w:val="EndNoteBibliography"/>
        <w:spacing w:after="0"/>
        <w:rPr>
          <w:noProof/>
          <w:sz w:val="20"/>
          <w:szCs w:val="21"/>
        </w:rPr>
      </w:pPr>
    </w:p>
    <w:p w14:paraId="13798A9E" w14:textId="77777777" w:rsidR="00C05D9A" w:rsidRPr="00683969" w:rsidRDefault="00C05D9A" w:rsidP="00C05D9A">
      <w:pPr>
        <w:pStyle w:val="EndNoteBibliography"/>
        <w:ind w:left="720" w:hanging="720"/>
        <w:rPr>
          <w:noProof/>
          <w:sz w:val="20"/>
          <w:szCs w:val="21"/>
        </w:rPr>
      </w:pPr>
      <w:r w:rsidRPr="00683969">
        <w:rPr>
          <w:noProof/>
          <w:sz w:val="20"/>
          <w:szCs w:val="21"/>
        </w:rPr>
        <w:t xml:space="preserve">Vaux, A., Riedel, S., &amp; Stewart, D. (1987). Modes of social support: The Social Support Behaviors (SS-B) Scale. </w:t>
      </w:r>
      <w:r w:rsidRPr="00683969">
        <w:rPr>
          <w:i/>
          <w:noProof/>
          <w:sz w:val="20"/>
          <w:szCs w:val="21"/>
        </w:rPr>
        <w:t>American Journal of Community Psychology, 15</w:t>
      </w:r>
      <w:r w:rsidRPr="00683969">
        <w:rPr>
          <w:noProof/>
          <w:sz w:val="20"/>
          <w:szCs w:val="21"/>
        </w:rPr>
        <w:t xml:space="preserve">(2), 209-237. </w:t>
      </w:r>
    </w:p>
    <w:p w14:paraId="599E356A" w14:textId="77777777" w:rsidR="00C05D9A" w:rsidRPr="00683969" w:rsidRDefault="00C05D9A" w:rsidP="00C05D9A">
      <w:pPr>
        <w:pStyle w:val="EndNoteBibliography"/>
        <w:spacing w:after="0"/>
        <w:rPr>
          <w:noProof/>
          <w:sz w:val="20"/>
          <w:szCs w:val="21"/>
        </w:rPr>
      </w:pPr>
    </w:p>
    <w:p w14:paraId="13EFEA59" w14:textId="6825DB61" w:rsidR="00C05D9A" w:rsidRPr="00683969" w:rsidRDefault="00C05D9A" w:rsidP="00C05D9A">
      <w:pPr>
        <w:pStyle w:val="EndNoteBibliography"/>
        <w:ind w:left="720" w:hanging="720"/>
        <w:rPr>
          <w:noProof/>
          <w:sz w:val="20"/>
          <w:szCs w:val="21"/>
        </w:rPr>
      </w:pPr>
      <w:r w:rsidRPr="00683969">
        <w:rPr>
          <w:noProof/>
          <w:sz w:val="20"/>
          <w:szCs w:val="21"/>
        </w:rPr>
        <w:t xml:space="preserve">Zimet, G. D., Dahlem, N. W., Zimet, S. G., &amp; Farley, G. K. (1988). The Multidimensional Scale of Perceived Social Support. </w:t>
      </w:r>
      <w:r w:rsidRPr="00683969">
        <w:rPr>
          <w:i/>
          <w:noProof/>
          <w:sz w:val="20"/>
          <w:szCs w:val="21"/>
        </w:rPr>
        <w:t>Journal of Personality Assessment, 52</w:t>
      </w:r>
      <w:r w:rsidRPr="00683969">
        <w:rPr>
          <w:noProof/>
          <w:sz w:val="20"/>
          <w:szCs w:val="21"/>
        </w:rPr>
        <w:t xml:space="preserve">(1), 30-41. </w:t>
      </w:r>
      <w:hyperlink r:id="rId19" w:history="1">
        <w:r w:rsidRPr="00683969">
          <w:rPr>
            <w:rStyle w:val="Hyperlink"/>
            <w:noProof/>
            <w:sz w:val="20"/>
            <w:szCs w:val="21"/>
          </w:rPr>
          <w:t>https://doi.org/10.1207/s15327752jpa5201_2</w:t>
        </w:r>
      </w:hyperlink>
      <w:r w:rsidRPr="00683969">
        <w:rPr>
          <w:noProof/>
          <w:sz w:val="20"/>
          <w:szCs w:val="21"/>
        </w:rPr>
        <w:t xml:space="preserve"> </w:t>
      </w:r>
    </w:p>
    <w:p w14:paraId="2DD2D8FA" w14:textId="77777777" w:rsidR="00C05D9A" w:rsidRPr="00683969" w:rsidRDefault="00C05D9A" w:rsidP="00C05D9A">
      <w:pPr>
        <w:pStyle w:val="EndNoteBibliography"/>
        <w:rPr>
          <w:noProof/>
          <w:sz w:val="20"/>
          <w:szCs w:val="21"/>
        </w:rPr>
      </w:pPr>
    </w:p>
    <w:p w14:paraId="388DC335" w14:textId="0487CD04" w:rsidR="00A323DF" w:rsidRDefault="00246CD9">
      <w:r w:rsidRPr="00683969">
        <w:rPr>
          <w:sz w:val="20"/>
          <w:szCs w:val="21"/>
        </w:rPr>
        <w:fldChar w:fldCharType="end"/>
      </w:r>
    </w:p>
    <w:sectPr w:rsidR="00A323DF" w:rsidSect="00A323DF">
      <w:pgSz w:w="11901" w:h="16817"/>
      <w:pgMar w:top="1440" w:right="1080" w:bottom="1440" w:left="1080" w:header="680" w:footer="816"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37BA98" w16cex:dateUtc="2021-11-11T20:51:00Z"/>
  <w16cex:commentExtensible w16cex:durableId="25462DFD" w16cex:dateUtc="2021-11-22T19:55:00Z"/>
  <w16cex:commentExtensible w16cex:durableId="25462F7B" w16cex:dateUtc="2021-11-22T20:02:00Z"/>
  <w16cex:commentExtensible w16cex:durableId="254630A2" w16cex:dateUtc="2021-11-22T20:07:00Z"/>
  <w16cex:commentExtensible w16cex:durableId="254630F9" w16cex:dateUtc="2021-11-22T20:08:00Z"/>
  <w16cex:commentExtensible w16cex:durableId="25392E8C" w16cex:dateUtc="2021-11-12T23:18:00Z"/>
  <w16cex:commentExtensible w16cex:durableId="2537C009" w16cex:dateUtc="2021-11-11T21:15:00Z"/>
  <w16cex:commentExtensible w16cex:durableId="2546340B" w16cex:dateUtc="2021-11-22T20:21:00Z"/>
  <w16cex:commentExtensible w16cex:durableId="25463624" w16cex:dateUtc="2021-11-22T20:30:00Z"/>
  <w16cex:commentExtensible w16cex:durableId="2547310C" w16cex:dateUtc="2021-11-23T14:21:00Z"/>
  <w16cex:commentExtensible w16cex:durableId="2537C452" w16cex:dateUtc="2021-11-11T21:33:00Z"/>
  <w16cex:commentExtensible w16cex:durableId="25473185" w16cex:dateUtc="2021-11-23T14:23:00Z"/>
  <w16cex:commentExtensible w16cex:durableId="25473263" w16cex:dateUtc="2021-11-23T14:26:00Z"/>
  <w16cex:commentExtensible w16cex:durableId="2547326A" w16cex:dateUtc="2021-11-23T14:27:00Z"/>
  <w16cex:commentExtensible w16cex:durableId="2537CD23" w16cex:dateUtc="2021-11-11T22:10:00Z"/>
  <w16cex:commentExtensible w16cex:durableId="254734A9" w16cex:dateUtc="2021-11-23T14:36:00Z"/>
  <w16cex:commentExtensible w16cex:durableId="2538C126" w16cex:dateUtc="2021-11-12T15:32:00Z"/>
  <w16cex:commentExtensible w16cex:durableId="254737AE" w16cex:dateUtc="2021-11-23T14:49:00Z"/>
  <w16cex:commentExtensible w16cex:durableId="2537C961" w16cex:dateUtc="2021-11-11T21:54:00Z"/>
  <w16cex:commentExtensible w16cex:durableId="2544C209" w16cex:dateUtc="2021-11-21T18:03:00Z"/>
  <w16cex:commentExtensible w16cex:durableId="25473A07" w16cex:dateUtc="2021-11-23T14:59:00Z"/>
  <w16cex:commentExtensible w16cex:durableId="2537C83C" w16cex:dateUtc="2021-11-11T21:50:00Z"/>
  <w16cex:commentExtensible w16cex:durableId="25473CC3" w16cex:dateUtc="2021-11-23T15:11:00Z"/>
  <w16cex:commentExtensible w16cex:durableId="25473BD5" w16cex:dateUtc="2021-11-23T15:07:00Z"/>
  <w16cex:commentExtensible w16cex:durableId="25473AB3" w16cex:dateUtc="2021-11-23T15:02:00Z"/>
  <w16cex:commentExtensible w16cex:durableId="25473C19" w16cex:dateUtc="2021-11-23T15:08:00Z"/>
  <w16cex:commentExtensible w16cex:durableId="25473B38" w16cex:dateUtc="2021-11-23T15:04:00Z"/>
  <w16cex:commentExtensible w16cex:durableId="25473E30" w16cex:dateUtc="2021-11-23T15:17:00Z"/>
  <w16cex:commentExtensible w16cex:durableId="25473F15" w16cex:dateUtc="2021-11-23T15:21:00Z"/>
  <w16cex:commentExtensible w16cex:durableId="25473FB8" w16cex:dateUtc="2021-11-23T15:23:00Z"/>
  <w16cex:commentExtensible w16cex:durableId="25474022" w16cex:dateUtc="2021-11-23T15:25:00Z"/>
  <w16cex:commentExtensible w16cex:durableId="254740B0" w16cex:dateUtc="2021-11-23T15:28:00Z"/>
  <w16cex:commentExtensible w16cex:durableId="25474262" w16cex:dateUtc="2021-11-23T15:35:00Z"/>
  <w16cex:commentExtensible w16cex:durableId="2538ED43" w16cex:dateUtc="2021-11-12T18:40:00Z"/>
  <w16cex:commentExtensible w16cex:durableId="254742E8" w16cex:dateUtc="2021-11-23T15:37:00Z"/>
  <w16cex:commentExtensible w16cex:durableId="25474637" w16cex:dateUtc="2021-11-23T15:51:00Z"/>
  <w16cex:commentExtensible w16cex:durableId="25392292" w16cex:dateUtc="2021-11-12T22:27:00Z"/>
  <w16cex:commentExtensible w16cex:durableId="25474F35" w16cex:dateUtc="2021-11-23T16:29:00Z"/>
  <w16cex:commentExtensible w16cex:durableId="2544DED6" w16cex:dateUtc="2021-11-21T20:05:00Z"/>
  <w16cex:commentExtensible w16cex:durableId="25475102" w16cex:dateUtc="2021-11-23T16:37: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92C6C7" w14:textId="77777777" w:rsidR="00FF61BF" w:rsidRDefault="00FF61BF">
      <w:pPr>
        <w:spacing w:after="0" w:line="240" w:lineRule="auto"/>
      </w:pPr>
      <w:r>
        <w:separator/>
      </w:r>
    </w:p>
  </w:endnote>
  <w:endnote w:type="continuationSeparator" w:id="0">
    <w:p w14:paraId="5CFE6B3B" w14:textId="77777777" w:rsidR="00FF61BF" w:rsidRDefault="00FF61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Kalinga">
    <w:altName w:val="Gautami"/>
    <w:panose1 w:val="020B0502040204020203"/>
    <w:charset w:val="00"/>
    <w:family w:val="swiss"/>
    <w:pitch w:val="variable"/>
    <w:sig w:usb0="0008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Karla">
    <w:altName w:val="Times New Roman"/>
    <w:panose1 w:val="020B0604020202020204"/>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45769313"/>
      <w:docPartObj>
        <w:docPartGallery w:val="Page Numbers (Bottom of Page)"/>
        <w:docPartUnique/>
      </w:docPartObj>
    </w:sdtPr>
    <w:sdtEndPr>
      <w:rPr>
        <w:rStyle w:val="PageNumber"/>
      </w:rPr>
    </w:sdtEndPr>
    <w:sdtContent>
      <w:p w14:paraId="0D5C5074" w14:textId="77777777" w:rsidR="00A800B6" w:rsidRDefault="00A800B6" w:rsidP="00A323D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9872D69" w14:textId="77777777" w:rsidR="00A800B6" w:rsidRDefault="00A800B6" w:rsidP="00A323D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953973403"/>
      <w:docPartObj>
        <w:docPartGallery w:val="Page Numbers (Bottom of Page)"/>
        <w:docPartUnique/>
      </w:docPartObj>
    </w:sdtPr>
    <w:sdtEndPr>
      <w:rPr>
        <w:rStyle w:val="PageNumber"/>
      </w:rPr>
    </w:sdtEndPr>
    <w:sdtContent>
      <w:p w14:paraId="2B33C08F" w14:textId="77777777" w:rsidR="00A800B6" w:rsidRDefault="00A800B6" w:rsidP="00A323D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7B6EFCC5" w14:textId="77777777" w:rsidR="00A800B6" w:rsidRDefault="00A800B6" w:rsidP="00A323DF">
    <w:pPr>
      <w:pStyle w:val="Footer"/>
      <w:ind w:right="360"/>
      <w:jc w:val="left"/>
    </w:pPr>
    <w:r>
      <w:t>Emory University; University of Zürich</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98F23" w14:textId="77777777" w:rsidR="00A800B6" w:rsidRDefault="00A800B6">
    <w:r>
      <w:cr/>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CF5BF1" w14:textId="77777777" w:rsidR="00FF61BF" w:rsidRDefault="00FF61BF">
      <w:pPr>
        <w:spacing w:after="0" w:line="240" w:lineRule="auto"/>
      </w:pPr>
      <w:r>
        <w:separator/>
      </w:r>
    </w:p>
  </w:footnote>
  <w:footnote w:type="continuationSeparator" w:id="0">
    <w:p w14:paraId="55F85C46" w14:textId="77777777" w:rsidR="00FF61BF" w:rsidRDefault="00FF61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F94B4" w14:textId="77777777" w:rsidR="00A800B6" w:rsidRPr="00010B7A" w:rsidRDefault="00A800B6" w:rsidP="00A323DF">
    <w:pPr>
      <w:pStyle w:val="Header"/>
      <w:tabs>
        <w:tab w:val="clear" w:pos="8640"/>
      </w:tabs>
      <w:ind w:right="-11"/>
      <w:rPr>
        <w:sz w:val="16"/>
        <w:szCs w:val="16"/>
      </w:rPr>
    </w:pPr>
    <w:r w:rsidRPr="00010B7A">
      <w:rPr>
        <w:sz w:val="16"/>
        <w:szCs w:val="16"/>
      </w:rPr>
      <w:t>Impact Evaluation of CFM Intervention in Odisha, India</w:t>
    </w:r>
    <w:r w:rsidRPr="00010B7A">
      <w:rPr>
        <w:sz w:val="16"/>
        <w:szCs w:val="16"/>
      </w:rPr>
      <w:tab/>
    </w:r>
    <w:r w:rsidRPr="00010B7A">
      <w:rPr>
        <w:sz w:val="16"/>
        <w:szCs w:val="16"/>
      </w:rPr>
      <w:tab/>
    </w:r>
    <w:r w:rsidRPr="00010B7A">
      <w:rPr>
        <w:sz w:val="16"/>
        <w:szCs w:val="16"/>
      </w:rPr>
      <w:tab/>
    </w:r>
    <w:r>
      <w:rPr>
        <w:sz w:val="16"/>
        <w:szCs w:val="16"/>
      </w:rPr>
      <w:tab/>
    </w:r>
    <w:r w:rsidRPr="00010B7A">
      <w:rPr>
        <w:sz w:val="16"/>
        <w:szCs w:val="16"/>
      </w:rPr>
      <w:tab/>
    </w:r>
    <w:r w:rsidRPr="00010B7A">
      <w:rPr>
        <w:sz w:val="16"/>
        <w:szCs w:val="16"/>
      </w:rPr>
      <w:tab/>
      <w:t>November 2021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08FEA0" w14:textId="77777777" w:rsidR="00A800B6" w:rsidRPr="00010B7A" w:rsidRDefault="00A800B6" w:rsidP="00A323DF">
    <w:pPr>
      <w:pStyle w:val="Header"/>
      <w:tabs>
        <w:tab w:val="clear" w:pos="8640"/>
      </w:tabs>
      <w:ind w:right="-11"/>
      <w:rPr>
        <w:sz w:val="16"/>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6503B"/>
    <w:multiLevelType w:val="hybridMultilevel"/>
    <w:tmpl w:val="A486106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230876"/>
    <w:multiLevelType w:val="hybridMultilevel"/>
    <w:tmpl w:val="7EF88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AA25C3"/>
    <w:multiLevelType w:val="hybridMultilevel"/>
    <w:tmpl w:val="A9EEAE8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0B73736"/>
    <w:multiLevelType w:val="hybridMultilevel"/>
    <w:tmpl w:val="A6CE9E0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 w15:restartNumberingAfterBreak="0">
    <w:nsid w:val="273E3C3F"/>
    <w:multiLevelType w:val="hybridMultilevel"/>
    <w:tmpl w:val="DA42B7F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5" w15:restartNumberingAfterBreak="0">
    <w:nsid w:val="2F3F5321"/>
    <w:multiLevelType w:val="hybridMultilevel"/>
    <w:tmpl w:val="E37A6D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FE56FB"/>
    <w:multiLevelType w:val="multilevel"/>
    <w:tmpl w:val="DBF832B6"/>
    <w:lvl w:ilvl="0">
      <w:start w:val="1"/>
      <w:numFmt w:val="decimal"/>
      <w:lvlText w:val="%1."/>
      <w:lvlJc w:val="left"/>
      <w:pPr>
        <w:ind w:left="360" w:hanging="360"/>
      </w:p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b/>
        <w:i w:val="0"/>
      </w:rPr>
    </w:lvl>
    <w:lvl w:ilvl="3">
      <w:start w:val="1"/>
      <w:numFmt w:val="decimal"/>
      <w:lvlText w:val="%1.%2.%3.%4."/>
      <w:lvlJc w:val="left"/>
      <w:pPr>
        <w:ind w:left="1728" w:hanging="648"/>
      </w:pPr>
      <w:rPr>
        <w:b/>
      </w:rPr>
    </w:lvl>
    <w:lvl w:ilvl="4">
      <w:start w:val="1"/>
      <w:numFmt w:val="decimal"/>
      <w:lvlText w:val="%1.%2.%3.%4.%5."/>
      <w:lvlJc w:val="left"/>
      <w:pPr>
        <w:ind w:left="1962" w:hanging="792"/>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7FC7154"/>
    <w:multiLevelType w:val="hybridMultilevel"/>
    <w:tmpl w:val="E70445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F5C7717"/>
    <w:multiLevelType w:val="hybridMultilevel"/>
    <w:tmpl w:val="154C6C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9E40C0"/>
    <w:multiLevelType w:val="hybridMultilevel"/>
    <w:tmpl w:val="8B060D1A"/>
    <w:lvl w:ilvl="0" w:tplc="04090001">
      <w:start w:val="1"/>
      <w:numFmt w:val="bullet"/>
      <w:lvlText w:val=""/>
      <w:lvlJc w:val="left"/>
      <w:pPr>
        <w:ind w:left="2070" w:hanging="360"/>
      </w:pPr>
      <w:rPr>
        <w:rFonts w:ascii="Symbol" w:hAnsi="Symbol"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10" w15:restartNumberingAfterBreak="0">
    <w:nsid w:val="41E64385"/>
    <w:multiLevelType w:val="hybridMultilevel"/>
    <w:tmpl w:val="1520D002"/>
    <w:lvl w:ilvl="0" w:tplc="04090001">
      <w:start w:val="1"/>
      <w:numFmt w:val="bullet"/>
      <w:lvlText w:val=""/>
      <w:lvlJc w:val="left"/>
      <w:pPr>
        <w:ind w:left="2610" w:hanging="360"/>
      </w:pPr>
      <w:rPr>
        <w:rFonts w:ascii="Symbol" w:hAnsi="Symbol" w:hint="default"/>
      </w:rPr>
    </w:lvl>
    <w:lvl w:ilvl="1" w:tplc="04090003" w:tentative="1">
      <w:start w:val="1"/>
      <w:numFmt w:val="bullet"/>
      <w:lvlText w:val="o"/>
      <w:lvlJc w:val="left"/>
      <w:pPr>
        <w:ind w:left="3330" w:hanging="360"/>
      </w:pPr>
      <w:rPr>
        <w:rFonts w:ascii="Courier New" w:hAnsi="Courier New" w:cs="Courier New" w:hint="default"/>
      </w:rPr>
    </w:lvl>
    <w:lvl w:ilvl="2" w:tplc="04090005" w:tentative="1">
      <w:start w:val="1"/>
      <w:numFmt w:val="bullet"/>
      <w:lvlText w:val=""/>
      <w:lvlJc w:val="left"/>
      <w:pPr>
        <w:ind w:left="4050" w:hanging="360"/>
      </w:pPr>
      <w:rPr>
        <w:rFonts w:ascii="Wingdings" w:hAnsi="Wingdings" w:hint="default"/>
      </w:rPr>
    </w:lvl>
    <w:lvl w:ilvl="3" w:tplc="04090001" w:tentative="1">
      <w:start w:val="1"/>
      <w:numFmt w:val="bullet"/>
      <w:lvlText w:val=""/>
      <w:lvlJc w:val="left"/>
      <w:pPr>
        <w:ind w:left="4770" w:hanging="360"/>
      </w:pPr>
      <w:rPr>
        <w:rFonts w:ascii="Symbol" w:hAnsi="Symbol" w:hint="default"/>
      </w:rPr>
    </w:lvl>
    <w:lvl w:ilvl="4" w:tplc="04090003" w:tentative="1">
      <w:start w:val="1"/>
      <w:numFmt w:val="bullet"/>
      <w:lvlText w:val="o"/>
      <w:lvlJc w:val="left"/>
      <w:pPr>
        <w:ind w:left="5490" w:hanging="360"/>
      </w:pPr>
      <w:rPr>
        <w:rFonts w:ascii="Courier New" w:hAnsi="Courier New" w:cs="Courier New" w:hint="default"/>
      </w:rPr>
    </w:lvl>
    <w:lvl w:ilvl="5" w:tplc="04090005" w:tentative="1">
      <w:start w:val="1"/>
      <w:numFmt w:val="bullet"/>
      <w:lvlText w:val=""/>
      <w:lvlJc w:val="left"/>
      <w:pPr>
        <w:ind w:left="6210" w:hanging="360"/>
      </w:pPr>
      <w:rPr>
        <w:rFonts w:ascii="Wingdings" w:hAnsi="Wingdings" w:hint="default"/>
      </w:rPr>
    </w:lvl>
    <w:lvl w:ilvl="6" w:tplc="04090001" w:tentative="1">
      <w:start w:val="1"/>
      <w:numFmt w:val="bullet"/>
      <w:lvlText w:val=""/>
      <w:lvlJc w:val="left"/>
      <w:pPr>
        <w:ind w:left="6930" w:hanging="360"/>
      </w:pPr>
      <w:rPr>
        <w:rFonts w:ascii="Symbol" w:hAnsi="Symbol" w:hint="default"/>
      </w:rPr>
    </w:lvl>
    <w:lvl w:ilvl="7" w:tplc="04090003" w:tentative="1">
      <w:start w:val="1"/>
      <w:numFmt w:val="bullet"/>
      <w:lvlText w:val="o"/>
      <w:lvlJc w:val="left"/>
      <w:pPr>
        <w:ind w:left="7650" w:hanging="360"/>
      </w:pPr>
      <w:rPr>
        <w:rFonts w:ascii="Courier New" w:hAnsi="Courier New" w:cs="Courier New" w:hint="default"/>
      </w:rPr>
    </w:lvl>
    <w:lvl w:ilvl="8" w:tplc="04090005" w:tentative="1">
      <w:start w:val="1"/>
      <w:numFmt w:val="bullet"/>
      <w:lvlText w:val=""/>
      <w:lvlJc w:val="left"/>
      <w:pPr>
        <w:ind w:left="8370" w:hanging="360"/>
      </w:pPr>
      <w:rPr>
        <w:rFonts w:ascii="Wingdings" w:hAnsi="Wingdings" w:hint="default"/>
      </w:rPr>
    </w:lvl>
  </w:abstractNum>
  <w:abstractNum w:abstractNumId="11" w15:restartNumberingAfterBreak="0">
    <w:nsid w:val="542A23F1"/>
    <w:multiLevelType w:val="hybridMultilevel"/>
    <w:tmpl w:val="551698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83066A3"/>
    <w:multiLevelType w:val="hybridMultilevel"/>
    <w:tmpl w:val="3BC0B9D2"/>
    <w:lvl w:ilvl="0" w:tplc="FAC865EA">
      <w:start w:val="1"/>
      <w:numFmt w:val="decimal"/>
      <w:lvlText w:val="%1."/>
      <w:lvlJc w:val="left"/>
      <w:pPr>
        <w:ind w:left="720" w:hanging="360"/>
      </w:pPr>
      <w:rPr>
        <w:rFonts w:hint="default"/>
      </w:rPr>
    </w:lvl>
    <w:lvl w:ilvl="1" w:tplc="CBBC659A">
      <w:start w:val="1"/>
      <w:numFmt w:val="decimal"/>
      <w:lvlText w:val="%2.1"/>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8F45A94"/>
    <w:multiLevelType w:val="hybridMultilevel"/>
    <w:tmpl w:val="77C42E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A663179"/>
    <w:multiLevelType w:val="hybridMultilevel"/>
    <w:tmpl w:val="7AACA76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15:restartNumberingAfterBreak="0">
    <w:nsid w:val="63DE130E"/>
    <w:multiLevelType w:val="hybridMultilevel"/>
    <w:tmpl w:val="71BA5FCC"/>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16" w15:restartNumberingAfterBreak="0">
    <w:nsid w:val="690E1BE2"/>
    <w:multiLevelType w:val="hybridMultilevel"/>
    <w:tmpl w:val="E8CA134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6C245E67"/>
    <w:multiLevelType w:val="hybridMultilevel"/>
    <w:tmpl w:val="D520C640"/>
    <w:lvl w:ilvl="0" w:tplc="0409000F">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8" w15:restartNumberingAfterBreak="0">
    <w:nsid w:val="74AD6C04"/>
    <w:multiLevelType w:val="hybridMultilevel"/>
    <w:tmpl w:val="BEE4B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4C27898"/>
    <w:multiLevelType w:val="hybridMultilevel"/>
    <w:tmpl w:val="56205BA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2"/>
  </w:num>
  <w:num w:numId="2">
    <w:abstractNumId w:val="6"/>
  </w:num>
  <w:num w:numId="3">
    <w:abstractNumId w:val="14"/>
  </w:num>
  <w:num w:numId="4">
    <w:abstractNumId w:val="18"/>
  </w:num>
  <w:num w:numId="5">
    <w:abstractNumId w:val="1"/>
  </w:num>
  <w:num w:numId="6">
    <w:abstractNumId w:val="8"/>
  </w:num>
  <w:num w:numId="7">
    <w:abstractNumId w:val="13"/>
  </w:num>
  <w:num w:numId="8">
    <w:abstractNumId w:val="19"/>
  </w:num>
  <w:num w:numId="9">
    <w:abstractNumId w:val="9"/>
  </w:num>
  <w:num w:numId="10">
    <w:abstractNumId w:val="7"/>
  </w:num>
  <w:num w:numId="11">
    <w:abstractNumId w:val="4"/>
  </w:num>
  <w:num w:numId="12">
    <w:abstractNumId w:val="5"/>
  </w:num>
  <w:num w:numId="13">
    <w:abstractNumId w:val="10"/>
  </w:num>
  <w:num w:numId="14">
    <w:abstractNumId w:val="2"/>
  </w:num>
  <w:num w:numId="15">
    <w:abstractNumId w:val="17"/>
  </w:num>
  <w:num w:numId="16">
    <w:abstractNumId w:val="11"/>
  </w:num>
  <w:num w:numId="17">
    <w:abstractNumId w:val="3"/>
  </w:num>
  <w:num w:numId="18">
    <w:abstractNumId w:val="15"/>
  </w:num>
  <w:num w:numId="19">
    <w:abstractNumId w:val="0"/>
  </w:num>
  <w:num w:numId="20">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1&lt;/Suspended&gt;&lt;/ENInstantFormat&gt;"/>
    <w:docVar w:name="EN.Layout" w:val="&lt;ENLayout&gt;&lt;Style&gt;APA 7th&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pwzff5p0fzpdadep5w3552sjf5ftxps00pte&quot;&gt;Sclar Dissertation CFM&lt;record-ids&gt;&lt;item&gt;62&lt;/item&gt;&lt;item&gt;74&lt;/item&gt;&lt;item&gt;306&lt;/item&gt;&lt;item&gt;307&lt;/item&gt;&lt;item&gt;308&lt;/item&gt;&lt;item&gt;309&lt;/item&gt;&lt;item&gt;310&lt;/item&gt;&lt;item&gt;311&lt;/item&gt;&lt;item&gt;312&lt;/item&gt;&lt;item&gt;313&lt;/item&gt;&lt;item&gt;314&lt;/item&gt;&lt;item&gt;315&lt;/item&gt;&lt;item&gt;316&lt;/item&gt;&lt;item&gt;317&lt;/item&gt;&lt;/record-ids&gt;&lt;/item&gt;&lt;/Libraries&gt;"/>
  </w:docVars>
  <w:rsids>
    <w:rsidRoot w:val="00C24FCE"/>
    <w:rsid w:val="000154A9"/>
    <w:rsid w:val="0004666F"/>
    <w:rsid w:val="00047EF2"/>
    <w:rsid w:val="00055E27"/>
    <w:rsid w:val="00060E24"/>
    <w:rsid w:val="00072347"/>
    <w:rsid w:val="00074B10"/>
    <w:rsid w:val="000A0C81"/>
    <w:rsid w:val="000A4AB2"/>
    <w:rsid w:val="000B0176"/>
    <w:rsid w:val="000B19E6"/>
    <w:rsid w:val="000B1B63"/>
    <w:rsid w:val="000B53D7"/>
    <w:rsid w:val="000C07CE"/>
    <w:rsid w:val="000C2329"/>
    <w:rsid w:val="000E2DA5"/>
    <w:rsid w:val="000E745D"/>
    <w:rsid w:val="000F2016"/>
    <w:rsid w:val="000F23F6"/>
    <w:rsid w:val="00125B33"/>
    <w:rsid w:val="00140018"/>
    <w:rsid w:val="001447BB"/>
    <w:rsid w:val="0015088C"/>
    <w:rsid w:val="00164660"/>
    <w:rsid w:val="00167186"/>
    <w:rsid w:val="001671B3"/>
    <w:rsid w:val="00174957"/>
    <w:rsid w:val="00186352"/>
    <w:rsid w:val="001866FF"/>
    <w:rsid w:val="001A39C8"/>
    <w:rsid w:val="001B1A08"/>
    <w:rsid w:val="001B608E"/>
    <w:rsid w:val="001C45DA"/>
    <w:rsid w:val="001C760C"/>
    <w:rsid w:val="001D3CA7"/>
    <w:rsid w:val="00203C69"/>
    <w:rsid w:val="00232077"/>
    <w:rsid w:val="00246392"/>
    <w:rsid w:val="00246CD9"/>
    <w:rsid w:val="0025408E"/>
    <w:rsid w:val="00292A1E"/>
    <w:rsid w:val="00294939"/>
    <w:rsid w:val="002D3A73"/>
    <w:rsid w:val="00303D67"/>
    <w:rsid w:val="003152A8"/>
    <w:rsid w:val="00320302"/>
    <w:rsid w:val="003325ED"/>
    <w:rsid w:val="00333113"/>
    <w:rsid w:val="00336AE2"/>
    <w:rsid w:val="00341412"/>
    <w:rsid w:val="00351B0E"/>
    <w:rsid w:val="003A1889"/>
    <w:rsid w:val="003C648A"/>
    <w:rsid w:val="003D17A6"/>
    <w:rsid w:val="003E5145"/>
    <w:rsid w:val="003E704A"/>
    <w:rsid w:val="00413AB2"/>
    <w:rsid w:val="00414CB6"/>
    <w:rsid w:val="00420856"/>
    <w:rsid w:val="004225A0"/>
    <w:rsid w:val="00423277"/>
    <w:rsid w:val="00425BF1"/>
    <w:rsid w:val="00430836"/>
    <w:rsid w:val="0044378F"/>
    <w:rsid w:val="00453859"/>
    <w:rsid w:val="00454E77"/>
    <w:rsid w:val="00467FB5"/>
    <w:rsid w:val="004842FB"/>
    <w:rsid w:val="004A066D"/>
    <w:rsid w:val="004A5B58"/>
    <w:rsid w:val="004A7CB4"/>
    <w:rsid w:val="004B34C4"/>
    <w:rsid w:val="004B53E2"/>
    <w:rsid w:val="004C250D"/>
    <w:rsid w:val="004C4B2C"/>
    <w:rsid w:val="004C6732"/>
    <w:rsid w:val="004D1C2F"/>
    <w:rsid w:val="004D59BD"/>
    <w:rsid w:val="004E1DB8"/>
    <w:rsid w:val="00501A46"/>
    <w:rsid w:val="00507CFA"/>
    <w:rsid w:val="00513557"/>
    <w:rsid w:val="00515A46"/>
    <w:rsid w:val="005200C7"/>
    <w:rsid w:val="00522B28"/>
    <w:rsid w:val="005411E9"/>
    <w:rsid w:val="00541B91"/>
    <w:rsid w:val="00546AAB"/>
    <w:rsid w:val="005502FB"/>
    <w:rsid w:val="00560132"/>
    <w:rsid w:val="00560536"/>
    <w:rsid w:val="00573F62"/>
    <w:rsid w:val="00575973"/>
    <w:rsid w:val="00576F74"/>
    <w:rsid w:val="005824A4"/>
    <w:rsid w:val="00596DA5"/>
    <w:rsid w:val="005A54B0"/>
    <w:rsid w:val="005B6B1B"/>
    <w:rsid w:val="005C4E13"/>
    <w:rsid w:val="005E70DF"/>
    <w:rsid w:val="005F1994"/>
    <w:rsid w:val="005F4466"/>
    <w:rsid w:val="0060724B"/>
    <w:rsid w:val="00611F6E"/>
    <w:rsid w:val="00622157"/>
    <w:rsid w:val="00624DDE"/>
    <w:rsid w:val="00636237"/>
    <w:rsid w:val="0063794C"/>
    <w:rsid w:val="00661049"/>
    <w:rsid w:val="006614FC"/>
    <w:rsid w:val="00672B7B"/>
    <w:rsid w:val="006800E6"/>
    <w:rsid w:val="00680752"/>
    <w:rsid w:val="00683969"/>
    <w:rsid w:val="00691F1E"/>
    <w:rsid w:val="006B006C"/>
    <w:rsid w:val="006B7C73"/>
    <w:rsid w:val="006C0114"/>
    <w:rsid w:val="006D7388"/>
    <w:rsid w:val="006E1BC8"/>
    <w:rsid w:val="006F09AE"/>
    <w:rsid w:val="006F31CB"/>
    <w:rsid w:val="006F4088"/>
    <w:rsid w:val="0070459F"/>
    <w:rsid w:val="007171AB"/>
    <w:rsid w:val="00731845"/>
    <w:rsid w:val="00732877"/>
    <w:rsid w:val="00732A7B"/>
    <w:rsid w:val="00733CE9"/>
    <w:rsid w:val="0074048D"/>
    <w:rsid w:val="00744502"/>
    <w:rsid w:val="00761D8D"/>
    <w:rsid w:val="00765851"/>
    <w:rsid w:val="00767811"/>
    <w:rsid w:val="0077011C"/>
    <w:rsid w:val="007818C4"/>
    <w:rsid w:val="00784D17"/>
    <w:rsid w:val="00785073"/>
    <w:rsid w:val="00787E18"/>
    <w:rsid w:val="007923C4"/>
    <w:rsid w:val="007B4E4C"/>
    <w:rsid w:val="007B6756"/>
    <w:rsid w:val="007B71CB"/>
    <w:rsid w:val="007D4190"/>
    <w:rsid w:val="007E49AE"/>
    <w:rsid w:val="007E70F2"/>
    <w:rsid w:val="007F3A40"/>
    <w:rsid w:val="008045D2"/>
    <w:rsid w:val="008051CC"/>
    <w:rsid w:val="008138A5"/>
    <w:rsid w:val="00815DE9"/>
    <w:rsid w:val="00827309"/>
    <w:rsid w:val="00834CDD"/>
    <w:rsid w:val="00841F26"/>
    <w:rsid w:val="0085148F"/>
    <w:rsid w:val="00856F5F"/>
    <w:rsid w:val="00873B78"/>
    <w:rsid w:val="00874C44"/>
    <w:rsid w:val="00881667"/>
    <w:rsid w:val="008A56F2"/>
    <w:rsid w:val="008B2CA5"/>
    <w:rsid w:val="008C3113"/>
    <w:rsid w:val="008C46FB"/>
    <w:rsid w:val="008D02C8"/>
    <w:rsid w:val="008D1C46"/>
    <w:rsid w:val="008D1E29"/>
    <w:rsid w:val="008D58B3"/>
    <w:rsid w:val="008E1851"/>
    <w:rsid w:val="0090563B"/>
    <w:rsid w:val="00922612"/>
    <w:rsid w:val="009253B5"/>
    <w:rsid w:val="00925B57"/>
    <w:rsid w:val="00930BE9"/>
    <w:rsid w:val="00936F5E"/>
    <w:rsid w:val="00947331"/>
    <w:rsid w:val="00950F26"/>
    <w:rsid w:val="00966C19"/>
    <w:rsid w:val="00976410"/>
    <w:rsid w:val="009854B6"/>
    <w:rsid w:val="009944F2"/>
    <w:rsid w:val="00994D68"/>
    <w:rsid w:val="009A555E"/>
    <w:rsid w:val="009C5468"/>
    <w:rsid w:val="009D0FDF"/>
    <w:rsid w:val="009D6A79"/>
    <w:rsid w:val="009D6B40"/>
    <w:rsid w:val="009E0995"/>
    <w:rsid w:val="009F14AA"/>
    <w:rsid w:val="009F2B90"/>
    <w:rsid w:val="009F5330"/>
    <w:rsid w:val="00A16C32"/>
    <w:rsid w:val="00A25F37"/>
    <w:rsid w:val="00A323DF"/>
    <w:rsid w:val="00A4249F"/>
    <w:rsid w:val="00A54905"/>
    <w:rsid w:val="00A64545"/>
    <w:rsid w:val="00A65E12"/>
    <w:rsid w:val="00A67026"/>
    <w:rsid w:val="00A770F6"/>
    <w:rsid w:val="00A800B6"/>
    <w:rsid w:val="00A83103"/>
    <w:rsid w:val="00A833B2"/>
    <w:rsid w:val="00AA3240"/>
    <w:rsid w:val="00AA562F"/>
    <w:rsid w:val="00AC1E4E"/>
    <w:rsid w:val="00AC4257"/>
    <w:rsid w:val="00B07E15"/>
    <w:rsid w:val="00B11619"/>
    <w:rsid w:val="00B15B9F"/>
    <w:rsid w:val="00B234DB"/>
    <w:rsid w:val="00B23A1B"/>
    <w:rsid w:val="00B31D32"/>
    <w:rsid w:val="00B40A92"/>
    <w:rsid w:val="00B64211"/>
    <w:rsid w:val="00B66B08"/>
    <w:rsid w:val="00B7673E"/>
    <w:rsid w:val="00B931C7"/>
    <w:rsid w:val="00BA74C5"/>
    <w:rsid w:val="00BB3865"/>
    <w:rsid w:val="00BC5DDC"/>
    <w:rsid w:val="00BE1B1B"/>
    <w:rsid w:val="00BE4969"/>
    <w:rsid w:val="00BE640D"/>
    <w:rsid w:val="00C05D9A"/>
    <w:rsid w:val="00C135FE"/>
    <w:rsid w:val="00C14FC2"/>
    <w:rsid w:val="00C173F0"/>
    <w:rsid w:val="00C24FCE"/>
    <w:rsid w:val="00C2796F"/>
    <w:rsid w:val="00C27F0A"/>
    <w:rsid w:val="00C3322F"/>
    <w:rsid w:val="00C44579"/>
    <w:rsid w:val="00C465E5"/>
    <w:rsid w:val="00C5333C"/>
    <w:rsid w:val="00C54D25"/>
    <w:rsid w:val="00C6394E"/>
    <w:rsid w:val="00C8047A"/>
    <w:rsid w:val="00C83A41"/>
    <w:rsid w:val="00C84338"/>
    <w:rsid w:val="00C92B77"/>
    <w:rsid w:val="00C945F5"/>
    <w:rsid w:val="00CA4706"/>
    <w:rsid w:val="00CB059B"/>
    <w:rsid w:val="00CC5B33"/>
    <w:rsid w:val="00CD73D9"/>
    <w:rsid w:val="00CE4197"/>
    <w:rsid w:val="00CF19D1"/>
    <w:rsid w:val="00CF1FAB"/>
    <w:rsid w:val="00D00102"/>
    <w:rsid w:val="00D05684"/>
    <w:rsid w:val="00D06241"/>
    <w:rsid w:val="00D0662F"/>
    <w:rsid w:val="00D13B83"/>
    <w:rsid w:val="00D24BDD"/>
    <w:rsid w:val="00D41E5A"/>
    <w:rsid w:val="00D4621B"/>
    <w:rsid w:val="00D466E3"/>
    <w:rsid w:val="00D528E9"/>
    <w:rsid w:val="00D627AA"/>
    <w:rsid w:val="00D67CD7"/>
    <w:rsid w:val="00D730F5"/>
    <w:rsid w:val="00D97A17"/>
    <w:rsid w:val="00DA156D"/>
    <w:rsid w:val="00DA3F83"/>
    <w:rsid w:val="00DB50FB"/>
    <w:rsid w:val="00DC3600"/>
    <w:rsid w:val="00DC37F3"/>
    <w:rsid w:val="00DD20F5"/>
    <w:rsid w:val="00DD2DAC"/>
    <w:rsid w:val="00DE6A7E"/>
    <w:rsid w:val="00E1016E"/>
    <w:rsid w:val="00E20EB0"/>
    <w:rsid w:val="00E32D8A"/>
    <w:rsid w:val="00E8164E"/>
    <w:rsid w:val="00E86C29"/>
    <w:rsid w:val="00E874D1"/>
    <w:rsid w:val="00E877D3"/>
    <w:rsid w:val="00E900EB"/>
    <w:rsid w:val="00E91F93"/>
    <w:rsid w:val="00EA009B"/>
    <w:rsid w:val="00EA38FA"/>
    <w:rsid w:val="00EB0683"/>
    <w:rsid w:val="00EC27D5"/>
    <w:rsid w:val="00ED0668"/>
    <w:rsid w:val="00ED4612"/>
    <w:rsid w:val="00ED6389"/>
    <w:rsid w:val="00EE4305"/>
    <w:rsid w:val="00EF0E8F"/>
    <w:rsid w:val="00F01324"/>
    <w:rsid w:val="00F04C52"/>
    <w:rsid w:val="00F05217"/>
    <w:rsid w:val="00F171FF"/>
    <w:rsid w:val="00F17EB7"/>
    <w:rsid w:val="00F21226"/>
    <w:rsid w:val="00F244B1"/>
    <w:rsid w:val="00F24B25"/>
    <w:rsid w:val="00F2787C"/>
    <w:rsid w:val="00F33A19"/>
    <w:rsid w:val="00F4290D"/>
    <w:rsid w:val="00F45EAD"/>
    <w:rsid w:val="00F52ABD"/>
    <w:rsid w:val="00F5392D"/>
    <w:rsid w:val="00F5539B"/>
    <w:rsid w:val="00F55799"/>
    <w:rsid w:val="00F76171"/>
    <w:rsid w:val="00F83DA4"/>
    <w:rsid w:val="00F92C41"/>
    <w:rsid w:val="00FA192A"/>
    <w:rsid w:val="00FA59EC"/>
    <w:rsid w:val="00FB73F4"/>
    <w:rsid w:val="00FC28C0"/>
    <w:rsid w:val="00FD2AA7"/>
    <w:rsid w:val="00FD7E6E"/>
    <w:rsid w:val="00FE0F66"/>
    <w:rsid w:val="00FE1501"/>
    <w:rsid w:val="00FE2880"/>
    <w:rsid w:val="00FE629F"/>
    <w:rsid w:val="00FF61BF"/>
    <w:rsid w:val="00FF72B6"/>
  </w:rsids>
  <m:mathPr>
    <m:mathFont m:val="Cambria Math"/>
    <m:brkBin m:val="before"/>
    <m:brkBinSub m:val="--"/>
    <m:smallFrac m:val="0"/>
    <m:dispDef/>
    <m:lMargin m:val="0"/>
    <m:rMargin m:val="0"/>
    <m:defJc m:val="centerGroup"/>
    <m:wrapIndent m:val="1440"/>
    <m:intLim m:val="subSup"/>
    <m:naryLim m:val="undOvr"/>
  </m:mathPr>
  <w:themeFontLang w:val="en-US" w:bidi="or-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3C48B9"/>
  <w15:chartTrackingRefBased/>
  <w15:docId w15:val="{5943CD8D-5C1A-7642-9ABF-B36087E24D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24FCE"/>
    <w:pPr>
      <w:spacing w:after="140" w:line="280" w:lineRule="exact"/>
    </w:pPr>
    <w:rPr>
      <w:rFonts w:ascii="Arial" w:eastAsiaTheme="minorEastAsia" w:hAnsi="Arial"/>
      <w:color w:val="000000"/>
      <w:sz w:val="22"/>
      <w:szCs w:val="22"/>
      <w:lang w:val="en-GB" w:eastAsia="zh-CN"/>
    </w:rPr>
  </w:style>
  <w:style w:type="paragraph" w:styleId="Heading1">
    <w:name w:val="heading 1"/>
    <w:basedOn w:val="Normal"/>
    <w:next w:val="Normal"/>
    <w:link w:val="Heading1Char"/>
    <w:uiPriority w:val="9"/>
    <w:qFormat/>
    <w:rsid w:val="00C24FCE"/>
    <w:pPr>
      <w:keepNext/>
      <w:keepLines/>
      <w:spacing w:before="280" w:line="350" w:lineRule="exact"/>
      <w:outlineLvl w:val="0"/>
    </w:pPr>
    <w:rPr>
      <w:rFonts w:eastAsiaTheme="majorEastAsia" w:cstheme="majorBidi"/>
      <w:b/>
      <w:bCs/>
      <w:sz w:val="28"/>
      <w:szCs w:val="32"/>
    </w:rPr>
  </w:style>
  <w:style w:type="paragraph" w:styleId="Heading2">
    <w:name w:val="heading 2"/>
    <w:basedOn w:val="Normal"/>
    <w:next w:val="Normal"/>
    <w:link w:val="Heading2Char"/>
    <w:uiPriority w:val="9"/>
    <w:unhideWhenUsed/>
    <w:qFormat/>
    <w:rsid w:val="00C24FCE"/>
    <w:pPr>
      <w:keepNext/>
      <w:keepLines/>
      <w:spacing w:before="210"/>
      <w:outlineLvl w:val="1"/>
    </w:pPr>
    <w:rPr>
      <w:rFonts w:eastAsiaTheme="majorEastAsia" w:cstheme="majorBidi"/>
      <w:b/>
      <w:bCs/>
      <w:sz w:val="24"/>
      <w:szCs w:val="26"/>
    </w:rPr>
  </w:style>
  <w:style w:type="paragraph" w:styleId="Heading3">
    <w:name w:val="heading 3"/>
    <w:basedOn w:val="Normal"/>
    <w:next w:val="Normal"/>
    <w:link w:val="Heading3Char"/>
    <w:uiPriority w:val="9"/>
    <w:unhideWhenUsed/>
    <w:qFormat/>
    <w:rsid w:val="00C24FCE"/>
    <w:pPr>
      <w:keepNext/>
      <w:keepLines/>
      <w:spacing w:before="210"/>
      <w:outlineLvl w:val="2"/>
    </w:pPr>
    <w:rPr>
      <w:rFonts w:eastAsiaTheme="majorEastAsia" w:cstheme="majorBidi"/>
      <w:i/>
      <w:iCs/>
      <w:sz w:val="24"/>
      <w:szCs w:val="24"/>
    </w:rPr>
  </w:style>
  <w:style w:type="paragraph" w:styleId="Heading4">
    <w:name w:val="heading 4"/>
    <w:basedOn w:val="Normal"/>
    <w:next w:val="Normal"/>
    <w:link w:val="Heading4Char"/>
    <w:uiPriority w:val="9"/>
    <w:semiHidden/>
    <w:unhideWhenUsed/>
    <w:rsid w:val="00C24FCE"/>
    <w:pPr>
      <w:keepNext/>
      <w:keepLines/>
      <w:spacing w:before="200" w:after="0"/>
      <w:outlineLvl w:val="3"/>
    </w:pPr>
    <w:rPr>
      <w:rFonts w:asciiTheme="majorHAnsi" w:eastAsiaTheme="majorEastAsia" w:hAnsiTheme="majorHAnsi" w:cstheme="majorBidi"/>
      <w:b/>
      <w:bCs/>
      <w:i/>
      <w:i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4FCE"/>
    <w:rPr>
      <w:rFonts w:ascii="Arial" w:eastAsiaTheme="majorEastAsia" w:hAnsi="Arial" w:cstheme="majorBidi"/>
      <w:b/>
      <w:bCs/>
      <w:color w:val="000000"/>
      <w:sz w:val="28"/>
      <w:szCs w:val="32"/>
      <w:lang w:val="en-GB" w:eastAsia="zh-CN"/>
    </w:rPr>
  </w:style>
  <w:style w:type="character" w:customStyle="1" w:styleId="Heading2Char">
    <w:name w:val="Heading 2 Char"/>
    <w:basedOn w:val="DefaultParagraphFont"/>
    <w:link w:val="Heading2"/>
    <w:uiPriority w:val="9"/>
    <w:rsid w:val="00C24FCE"/>
    <w:rPr>
      <w:rFonts w:ascii="Arial" w:eastAsiaTheme="majorEastAsia" w:hAnsi="Arial" w:cstheme="majorBidi"/>
      <w:b/>
      <w:bCs/>
      <w:color w:val="000000"/>
      <w:szCs w:val="26"/>
      <w:lang w:val="en-GB" w:eastAsia="zh-CN"/>
    </w:rPr>
  </w:style>
  <w:style w:type="character" w:customStyle="1" w:styleId="Heading3Char">
    <w:name w:val="Heading 3 Char"/>
    <w:basedOn w:val="DefaultParagraphFont"/>
    <w:link w:val="Heading3"/>
    <w:uiPriority w:val="9"/>
    <w:rsid w:val="00C24FCE"/>
    <w:rPr>
      <w:rFonts w:ascii="Arial" w:eastAsiaTheme="majorEastAsia" w:hAnsi="Arial" w:cstheme="majorBidi"/>
      <w:i/>
      <w:iCs/>
      <w:color w:val="000000"/>
      <w:lang w:val="en-GB" w:eastAsia="zh-CN"/>
    </w:rPr>
  </w:style>
  <w:style w:type="character" w:customStyle="1" w:styleId="Heading4Char">
    <w:name w:val="Heading 4 Char"/>
    <w:basedOn w:val="DefaultParagraphFont"/>
    <w:link w:val="Heading4"/>
    <w:uiPriority w:val="9"/>
    <w:semiHidden/>
    <w:rsid w:val="00C24FCE"/>
    <w:rPr>
      <w:rFonts w:asciiTheme="majorHAnsi" w:eastAsiaTheme="majorEastAsia" w:hAnsiTheme="majorHAnsi" w:cstheme="majorBidi"/>
      <w:b/>
      <w:bCs/>
      <w:i/>
      <w:iCs/>
      <w:color w:val="4472C4" w:themeColor="accent1"/>
      <w:sz w:val="22"/>
      <w:szCs w:val="22"/>
      <w:lang w:val="en-GB" w:eastAsia="zh-CN"/>
    </w:rPr>
  </w:style>
  <w:style w:type="paragraph" w:styleId="Header">
    <w:name w:val="header"/>
    <w:basedOn w:val="Normal"/>
    <w:link w:val="HeaderChar"/>
    <w:uiPriority w:val="99"/>
    <w:unhideWhenUsed/>
    <w:rsid w:val="00C24FCE"/>
    <w:pPr>
      <w:tabs>
        <w:tab w:val="center" w:pos="4320"/>
        <w:tab w:val="right" w:pos="8640"/>
      </w:tabs>
      <w:spacing w:after="0"/>
    </w:pPr>
  </w:style>
  <w:style w:type="character" w:customStyle="1" w:styleId="HeaderChar">
    <w:name w:val="Header Char"/>
    <w:basedOn w:val="DefaultParagraphFont"/>
    <w:link w:val="Header"/>
    <w:uiPriority w:val="99"/>
    <w:rsid w:val="00C24FCE"/>
    <w:rPr>
      <w:rFonts w:ascii="Arial" w:eastAsiaTheme="minorEastAsia" w:hAnsi="Arial"/>
      <w:color w:val="000000"/>
      <w:sz w:val="22"/>
      <w:szCs w:val="22"/>
      <w:lang w:val="en-GB" w:eastAsia="zh-CN"/>
    </w:rPr>
  </w:style>
  <w:style w:type="paragraph" w:styleId="Footer">
    <w:name w:val="footer"/>
    <w:basedOn w:val="Normal"/>
    <w:link w:val="FooterChar"/>
    <w:uiPriority w:val="99"/>
    <w:unhideWhenUsed/>
    <w:rsid w:val="00C24FCE"/>
    <w:pPr>
      <w:spacing w:before="70" w:after="0" w:line="245" w:lineRule="exact"/>
      <w:jc w:val="right"/>
    </w:pPr>
    <w:rPr>
      <w:sz w:val="17"/>
    </w:rPr>
  </w:style>
  <w:style w:type="character" w:customStyle="1" w:styleId="FooterChar">
    <w:name w:val="Footer Char"/>
    <w:basedOn w:val="DefaultParagraphFont"/>
    <w:link w:val="Footer"/>
    <w:uiPriority w:val="99"/>
    <w:rsid w:val="00C24FCE"/>
    <w:rPr>
      <w:rFonts w:ascii="Arial" w:eastAsiaTheme="minorEastAsia" w:hAnsi="Arial"/>
      <w:color w:val="000000"/>
      <w:sz w:val="17"/>
      <w:szCs w:val="22"/>
      <w:lang w:val="en-GB" w:eastAsia="zh-CN"/>
    </w:rPr>
  </w:style>
  <w:style w:type="paragraph" w:styleId="BalloonText">
    <w:name w:val="Balloon Text"/>
    <w:basedOn w:val="Normal"/>
    <w:link w:val="BalloonTextChar"/>
    <w:uiPriority w:val="99"/>
    <w:semiHidden/>
    <w:unhideWhenUsed/>
    <w:rsid w:val="00C24FCE"/>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24FCE"/>
    <w:rPr>
      <w:rFonts w:ascii="Lucida Grande" w:eastAsiaTheme="minorEastAsia" w:hAnsi="Lucida Grande" w:cs="Lucida Grande"/>
      <w:color w:val="000000"/>
      <w:sz w:val="18"/>
      <w:szCs w:val="18"/>
      <w:lang w:val="en-GB" w:eastAsia="zh-CN"/>
    </w:rPr>
  </w:style>
  <w:style w:type="table" w:styleId="TableGrid">
    <w:name w:val="Table Grid"/>
    <w:basedOn w:val="TableNormal"/>
    <w:uiPriority w:val="39"/>
    <w:rsid w:val="00C24FCE"/>
    <w:rPr>
      <w:rFonts w:eastAsiaTheme="minorEastAsia"/>
      <w:sz w:val="22"/>
      <w:szCs w:val="22"/>
      <w:lang w:val="en-GB"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C24FCE"/>
    <w:pPr>
      <w:spacing w:line="280" w:lineRule="exact"/>
    </w:pPr>
    <w:rPr>
      <w:rFonts w:ascii="Arial" w:eastAsiaTheme="minorEastAsia" w:hAnsi="Arial"/>
      <w:color w:val="000000"/>
      <w:sz w:val="22"/>
      <w:szCs w:val="22"/>
      <w:lang w:val="en-GB" w:eastAsia="zh-CN"/>
    </w:rPr>
  </w:style>
  <w:style w:type="paragraph" w:styleId="Title">
    <w:name w:val="Title"/>
    <w:basedOn w:val="Normal"/>
    <w:next w:val="Normal"/>
    <w:link w:val="TitleChar"/>
    <w:uiPriority w:val="10"/>
    <w:rsid w:val="00C24FCE"/>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C24FCE"/>
    <w:rPr>
      <w:rFonts w:asciiTheme="majorHAnsi" w:eastAsiaTheme="majorEastAsia" w:hAnsiTheme="majorHAnsi" w:cstheme="majorBidi"/>
      <w:color w:val="323E4F" w:themeColor="text2" w:themeShade="BF"/>
      <w:spacing w:val="5"/>
      <w:kern w:val="28"/>
      <w:sz w:val="52"/>
      <w:szCs w:val="52"/>
      <w:lang w:val="en-GB" w:eastAsia="zh-CN"/>
    </w:rPr>
  </w:style>
  <w:style w:type="paragraph" w:styleId="Subtitle">
    <w:name w:val="Subtitle"/>
    <w:basedOn w:val="Normal"/>
    <w:next w:val="Normal"/>
    <w:link w:val="SubtitleChar"/>
    <w:uiPriority w:val="11"/>
    <w:rsid w:val="00C24FCE"/>
    <w:pPr>
      <w:numPr>
        <w:ilvl w:val="1"/>
      </w:numPr>
    </w:pPr>
    <w:rPr>
      <w:rFonts w:asciiTheme="majorHAnsi" w:eastAsiaTheme="majorEastAsia" w:hAnsiTheme="majorHAnsi" w:cstheme="majorBidi"/>
      <w:i/>
      <w:iCs/>
      <w:color w:val="4472C4" w:themeColor="accent1"/>
      <w:spacing w:val="15"/>
      <w:sz w:val="24"/>
      <w:szCs w:val="24"/>
    </w:rPr>
  </w:style>
  <w:style w:type="character" w:customStyle="1" w:styleId="SubtitleChar">
    <w:name w:val="Subtitle Char"/>
    <w:basedOn w:val="DefaultParagraphFont"/>
    <w:link w:val="Subtitle"/>
    <w:uiPriority w:val="11"/>
    <w:rsid w:val="00C24FCE"/>
    <w:rPr>
      <w:rFonts w:asciiTheme="majorHAnsi" w:eastAsiaTheme="majorEastAsia" w:hAnsiTheme="majorHAnsi" w:cstheme="majorBidi"/>
      <w:i/>
      <w:iCs/>
      <w:color w:val="4472C4" w:themeColor="accent1"/>
      <w:spacing w:val="15"/>
      <w:lang w:val="en-GB" w:eastAsia="zh-CN"/>
    </w:rPr>
  </w:style>
  <w:style w:type="character" w:styleId="SubtleEmphasis">
    <w:name w:val="Subtle Emphasis"/>
    <w:basedOn w:val="DefaultParagraphFont"/>
    <w:uiPriority w:val="19"/>
    <w:rsid w:val="00C24FCE"/>
    <w:rPr>
      <w:i/>
      <w:iCs/>
      <w:color w:val="808080" w:themeColor="text1" w:themeTint="7F"/>
    </w:rPr>
  </w:style>
  <w:style w:type="character" w:styleId="Emphasis">
    <w:name w:val="Emphasis"/>
    <w:basedOn w:val="DefaultParagraphFont"/>
    <w:uiPriority w:val="20"/>
    <w:rsid w:val="00C24FCE"/>
    <w:rPr>
      <w:i/>
      <w:iCs/>
    </w:rPr>
  </w:style>
  <w:style w:type="paragraph" w:styleId="ListParagraph">
    <w:name w:val="List Paragraph"/>
    <w:basedOn w:val="Normal"/>
    <w:uiPriority w:val="34"/>
    <w:qFormat/>
    <w:rsid w:val="00C24FCE"/>
    <w:pPr>
      <w:ind w:left="720"/>
      <w:contextualSpacing/>
    </w:pPr>
  </w:style>
  <w:style w:type="character" w:styleId="BookTitle">
    <w:name w:val="Book Title"/>
    <w:basedOn w:val="DefaultParagraphFont"/>
    <w:uiPriority w:val="33"/>
    <w:rsid w:val="00C24FCE"/>
    <w:rPr>
      <w:b/>
      <w:bCs/>
      <w:smallCaps/>
      <w:spacing w:val="5"/>
    </w:rPr>
  </w:style>
  <w:style w:type="character" w:styleId="IntenseReference">
    <w:name w:val="Intense Reference"/>
    <w:basedOn w:val="DefaultParagraphFont"/>
    <w:uiPriority w:val="32"/>
    <w:rsid w:val="00C24FCE"/>
    <w:rPr>
      <w:b/>
      <w:bCs/>
      <w:smallCaps/>
      <w:color w:val="ED7D31" w:themeColor="accent2"/>
      <w:spacing w:val="5"/>
      <w:u w:val="single"/>
    </w:rPr>
  </w:style>
  <w:style w:type="character" w:styleId="SubtleReference">
    <w:name w:val="Subtle Reference"/>
    <w:basedOn w:val="DefaultParagraphFont"/>
    <w:uiPriority w:val="31"/>
    <w:rsid w:val="00C24FCE"/>
    <w:rPr>
      <w:smallCaps/>
      <w:color w:val="ED7D31" w:themeColor="accent2"/>
      <w:u w:val="single"/>
    </w:rPr>
  </w:style>
  <w:style w:type="paragraph" w:styleId="IntenseQuote">
    <w:name w:val="Intense Quote"/>
    <w:basedOn w:val="Normal"/>
    <w:next w:val="Normal"/>
    <w:link w:val="IntenseQuoteChar"/>
    <w:uiPriority w:val="30"/>
    <w:rsid w:val="00C24FCE"/>
    <w:pPr>
      <w:pBdr>
        <w:bottom w:val="single" w:sz="4" w:space="4" w:color="4472C4" w:themeColor="accent1"/>
      </w:pBdr>
      <w:spacing w:before="200" w:after="280"/>
      <w:ind w:left="936" w:right="936"/>
    </w:pPr>
    <w:rPr>
      <w:b/>
      <w:bCs/>
      <w:i/>
      <w:iCs/>
      <w:color w:val="4472C4" w:themeColor="accent1"/>
    </w:rPr>
  </w:style>
  <w:style w:type="character" w:customStyle="1" w:styleId="IntenseQuoteChar">
    <w:name w:val="Intense Quote Char"/>
    <w:basedOn w:val="DefaultParagraphFont"/>
    <w:link w:val="IntenseQuote"/>
    <w:uiPriority w:val="30"/>
    <w:rsid w:val="00C24FCE"/>
    <w:rPr>
      <w:rFonts w:ascii="Arial" w:eastAsiaTheme="minorEastAsia" w:hAnsi="Arial"/>
      <w:b/>
      <w:bCs/>
      <w:i/>
      <w:iCs/>
      <w:color w:val="4472C4" w:themeColor="accent1"/>
      <w:sz w:val="22"/>
      <w:szCs w:val="22"/>
      <w:lang w:val="en-GB" w:eastAsia="zh-CN"/>
    </w:rPr>
  </w:style>
  <w:style w:type="paragraph" w:styleId="Quote">
    <w:name w:val="Quote"/>
    <w:basedOn w:val="Normal"/>
    <w:next w:val="Normal"/>
    <w:link w:val="QuoteChar"/>
    <w:uiPriority w:val="29"/>
    <w:rsid w:val="00C24FCE"/>
    <w:rPr>
      <w:i/>
      <w:iCs/>
      <w:color w:val="000000" w:themeColor="text1"/>
    </w:rPr>
  </w:style>
  <w:style w:type="character" w:customStyle="1" w:styleId="QuoteChar">
    <w:name w:val="Quote Char"/>
    <w:basedOn w:val="DefaultParagraphFont"/>
    <w:link w:val="Quote"/>
    <w:uiPriority w:val="29"/>
    <w:rsid w:val="00C24FCE"/>
    <w:rPr>
      <w:rFonts w:ascii="Arial" w:eastAsiaTheme="minorEastAsia" w:hAnsi="Arial"/>
      <w:i/>
      <w:iCs/>
      <w:color w:val="000000" w:themeColor="text1"/>
      <w:sz w:val="22"/>
      <w:szCs w:val="22"/>
      <w:lang w:val="en-GB" w:eastAsia="zh-CN"/>
    </w:rPr>
  </w:style>
  <w:style w:type="character" w:styleId="Strong">
    <w:name w:val="Strong"/>
    <w:basedOn w:val="DefaultParagraphFont"/>
    <w:uiPriority w:val="22"/>
    <w:rsid w:val="00C24FCE"/>
    <w:rPr>
      <w:b/>
      <w:bCs/>
    </w:rPr>
  </w:style>
  <w:style w:type="character" w:styleId="IntenseEmphasis">
    <w:name w:val="Intense Emphasis"/>
    <w:basedOn w:val="DefaultParagraphFont"/>
    <w:uiPriority w:val="21"/>
    <w:rsid w:val="00C24FCE"/>
    <w:rPr>
      <w:b/>
      <w:bCs/>
      <w:i/>
      <w:iCs/>
      <w:color w:val="4472C4" w:themeColor="accent1"/>
    </w:rPr>
  </w:style>
  <w:style w:type="paragraph" w:styleId="BodyText">
    <w:name w:val="Body Text"/>
    <w:basedOn w:val="Normal"/>
    <w:link w:val="BodyTextChar"/>
    <w:uiPriority w:val="1"/>
    <w:qFormat/>
    <w:rsid w:val="00C24FCE"/>
    <w:pPr>
      <w:widowControl w:val="0"/>
      <w:autoSpaceDE w:val="0"/>
      <w:autoSpaceDN w:val="0"/>
      <w:adjustRightInd w:val="0"/>
      <w:spacing w:before="16" w:after="0" w:line="240" w:lineRule="auto"/>
      <w:ind w:left="701" w:hanging="237"/>
    </w:pPr>
    <w:rPr>
      <w:rFonts w:ascii="Georgia" w:hAnsi="Georgia" w:cs="Georgia"/>
      <w:color w:val="auto"/>
      <w:sz w:val="24"/>
      <w:szCs w:val="24"/>
      <w:lang w:val="en-US" w:eastAsia="en-US"/>
    </w:rPr>
  </w:style>
  <w:style w:type="character" w:customStyle="1" w:styleId="BodyTextChar">
    <w:name w:val="Body Text Char"/>
    <w:basedOn w:val="DefaultParagraphFont"/>
    <w:link w:val="BodyText"/>
    <w:uiPriority w:val="1"/>
    <w:rsid w:val="00C24FCE"/>
    <w:rPr>
      <w:rFonts w:ascii="Georgia" w:eastAsiaTheme="minorEastAsia" w:hAnsi="Georgia" w:cs="Georgia"/>
    </w:rPr>
  </w:style>
  <w:style w:type="character" w:styleId="CommentReference">
    <w:name w:val="annotation reference"/>
    <w:basedOn w:val="DefaultParagraphFont"/>
    <w:uiPriority w:val="99"/>
    <w:semiHidden/>
    <w:unhideWhenUsed/>
    <w:rsid w:val="00C24FCE"/>
    <w:rPr>
      <w:sz w:val="18"/>
      <w:szCs w:val="18"/>
    </w:rPr>
  </w:style>
  <w:style w:type="paragraph" w:styleId="CommentText">
    <w:name w:val="annotation text"/>
    <w:basedOn w:val="Normal"/>
    <w:link w:val="CommentTextChar"/>
    <w:uiPriority w:val="99"/>
    <w:unhideWhenUsed/>
    <w:rsid w:val="00C24FCE"/>
    <w:pPr>
      <w:spacing w:line="240" w:lineRule="auto"/>
    </w:pPr>
    <w:rPr>
      <w:sz w:val="24"/>
      <w:szCs w:val="24"/>
    </w:rPr>
  </w:style>
  <w:style w:type="character" w:customStyle="1" w:styleId="CommentTextChar">
    <w:name w:val="Comment Text Char"/>
    <w:basedOn w:val="DefaultParagraphFont"/>
    <w:link w:val="CommentText"/>
    <w:uiPriority w:val="99"/>
    <w:rsid w:val="00C24FCE"/>
    <w:rPr>
      <w:rFonts w:ascii="Arial" w:eastAsiaTheme="minorEastAsia" w:hAnsi="Arial"/>
      <w:color w:val="000000"/>
      <w:lang w:val="en-GB" w:eastAsia="zh-CN"/>
    </w:rPr>
  </w:style>
  <w:style w:type="paragraph" w:styleId="CommentSubject">
    <w:name w:val="annotation subject"/>
    <w:basedOn w:val="CommentText"/>
    <w:next w:val="CommentText"/>
    <w:link w:val="CommentSubjectChar"/>
    <w:uiPriority w:val="99"/>
    <w:semiHidden/>
    <w:unhideWhenUsed/>
    <w:rsid w:val="00C24FCE"/>
    <w:rPr>
      <w:b/>
      <w:bCs/>
      <w:sz w:val="20"/>
      <w:szCs w:val="20"/>
    </w:rPr>
  </w:style>
  <w:style w:type="character" w:customStyle="1" w:styleId="CommentSubjectChar">
    <w:name w:val="Comment Subject Char"/>
    <w:basedOn w:val="CommentTextChar"/>
    <w:link w:val="CommentSubject"/>
    <w:uiPriority w:val="99"/>
    <w:semiHidden/>
    <w:rsid w:val="00C24FCE"/>
    <w:rPr>
      <w:rFonts w:ascii="Arial" w:eastAsiaTheme="minorEastAsia" w:hAnsi="Arial"/>
      <w:b/>
      <w:bCs/>
      <w:color w:val="000000"/>
      <w:sz w:val="20"/>
      <w:szCs w:val="20"/>
      <w:lang w:val="en-GB" w:eastAsia="zh-CN"/>
    </w:rPr>
  </w:style>
  <w:style w:type="character" w:styleId="Hyperlink">
    <w:name w:val="Hyperlink"/>
    <w:basedOn w:val="DefaultParagraphFont"/>
    <w:uiPriority w:val="99"/>
    <w:unhideWhenUsed/>
    <w:rsid w:val="00C24FCE"/>
    <w:rPr>
      <w:color w:val="0563C1" w:themeColor="hyperlink"/>
      <w:u w:val="single"/>
    </w:rPr>
  </w:style>
  <w:style w:type="character" w:styleId="FollowedHyperlink">
    <w:name w:val="FollowedHyperlink"/>
    <w:basedOn w:val="DefaultParagraphFont"/>
    <w:uiPriority w:val="99"/>
    <w:semiHidden/>
    <w:unhideWhenUsed/>
    <w:rsid w:val="00C24FCE"/>
    <w:rPr>
      <w:color w:val="954F72" w:themeColor="followedHyperlink"/>
      <w:u w:val="single"/>
    </w:rPr>
  </w:style>
  <w:style w:type="paragraph" w:customStyle="1" w:styleId="Default">
    <w:name w:val="Default"/>
    <w:rsid w:val="00C24FCE"/>
    <w:pPr>
      <w:autoSpaceDE w:val="0"/>
      <w:autoSpaceDN w:val="0"/>
      <w:adjustRightInd w:val="0"/>
    </w:pPr>
    <w:rPr>
      <w:rFonts w:ascii="Karla" w:eastAsiaTheme="minorEastAsia" w:hAnsi="Karla" w:cs="Karla"/>
      <w:color w:val="000000"/>
      <w:lang w:val="en-GB" w:eastAsia="zh-CN"/>
    </w:rPr>
  </w:style>
  <w:style w:type="paragraph" w:styleId="Revision">
    <w:name w:val="Revision"/>
    <w:hidden/>
    <w:uiPriority w:val="99"/>
    <w:semiHidden/>
    <w:rsid w:val="00C24FCE"/>
    <w:rPr>
      <w:rFonts w:ascii="Arial" w:eastAsiaTheme="minorEastAsia" w:hAnsi="Arial"/>
      <w:color w:val="000000"/>
      <w:sz w:val="22"/>
      <w:szCs w:val="22"/>
      <w:lang w:val="en-GB" w:eastAsia="zh-CN"/>
    </w:rPr>
  </w:style>
  <w:style w:type="character" w:styleId="PlaceholderText">
    <w:name w:val="Placeholder Text"/>
    <w:basedOn w:val="DefaultParagraphFont"/>
    <w:uiPriority w:val="99"/>
    <w:semiHidden/>
    <w:rsid w:val="00C24FCE"/>
    <w:rPr>
      <w:color w:val="808080"/>
    </w:rPr>
  </w:style>
  <w:style w:type="character" w:styleId="UnresolvedMention">
    <w:name w:val="Unresolved Mention"/>
    <w:basedOn w:val="DefaultParagraphFont"/>
    <w:uiPriority w:val="99"/>
    <w:semiHidden/>
    <w:unhideWhenUsed/>
    <w:rsid w:val="00C24FCE"/>
    <w:rPr>
      <w:color w:val="605E5C"/>
      <w:shd w:val="clear" w:color="auto" w:fill="E1DFDD"/>
    </w:rPr>
  </w:style>
  <w:style w:type="character" w:styleId="PageNumber">
    <w:name w:val="page number"/>
    <w:basedOn w:val="DefaultParagraphFont"/>
    <w:uiPriority w:val="99"/>
    <w:semiHidden/>
    <w:unhideWhenUsed/>
    <w:rsid w:val="00C24FCE"/>
  </w:style>
  <w:style w:type="paragraph" w:customStyle="1" w:styleId="EndNoteBibliographyTitle">
    <w:name w:val="EndNote Bibliography Title"/>
    <w:basedOn w:val="Normal"/>
    <w:link w:val="EndNoteBibliographyTitleChar"/>
    <w:rsid w:val="00246CD9"/>
    <w:pPr>
      <w:spacing w:after="0"/>
      <w:jc w:val="center"/>
    </w:pPr>
    <w:rPr>
      <w:rFonts w:cs="Arial"/>
    </w:rPr>
  </w:style>
  <w:style w:type="character" w:customStyle="1" w:styleId="EndNoteBibliographyTitleChar">
    <w:name w:val="EndNote Bibliography Title Char"/>
    <w:basedOn w:val="DefaultParagraphFont"/>
    <w:link w:val="EndNoteBibliographyTitle"/>
    <w:rsid w:val="00246CD9"/>
    <w:rPr>
      <w:rFonts w:ascii="Arial" w:eastAsiaTheme="minorEastAsia" w:hAnsi="Arial" w:cs="Arial"/>
      <w:color w:val="000000"/>
      <w:sz w:val="22"/>
      <w:szCs w:val="22"/>
      <w:lang w:val="en-GB" w:eastAsia="zh-CN"/>
    </w:rPr>
  </w:style>
  <w:style w:type="paragraph" w:customStyle="1" w:styleId="EndNoteBibliography">
    <w:name w:val="EndNote Bibliography"/>
    <w:basedOn w:val="Normal"/>
    <w:link w:val="EndNoteBibliographyChar"/>
    <w:rsid w:val="00246CD9"/>
    <w:pPr>
      <w:spacing w:line="240" w:lineRule="exact"/>
    </w:pPr>
    <w:rPr>
      <w:rFonts w:cs="Arial"/>
    </w:rPr>
  </w:style>
  <w:style w:type="character" w:customStyle="1" w:styleId="EndNoteBibliographyChar">
    <w:name w:val="EndNote Bibliography Char"/>
    <w:basedOn w:val="DefaultParagraphFont"/>
    <w:link w:val="EndNoteBibliography"/>
    <w:rsid w:val="00246CD9"/>
    <w:rPr>
      <w:rFonts w:ascii="Arial" w:eastAsiaTheme="minorEastAsia" w:hAnsi="Arial" w:cs="Arial"/>
      <w:color w:val="000000"/>
      <w:sz w:val="22"/>
      <w:szCs w:val="22"/>
      <w:lang w:val="en-GB"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8972301">
      <w:bodyDiv w:val="1"/>
      <w:marLeft w:val="0"/>
      <w:marRight w:val="0"/>
      <w:marTop w:val="0"/>
      <w:marBottom w:val="0"/>
      <w:divBdr>
        <w:top w:val="none" w:sz="0" w:space="0" w:color="auto"/>
        <w:left w:val="none" w:sz="0" w:space="0" w:color="auto"/>
        <w:bottom w:val="none" w:sz="0" w:space="0" w:color="auto"/>
        <w:right w:val="none" w:sz="0" w:space="0" w:color="auto"/>
      </w:divBdr>
    </w:div>
    <w:div w:id="1534154171">
      <w:bodyDiv w:val="1"/>
      <w:marLeft w:val="0"/>
      <w:marRight w:val="0"/>
      <w:marTop w:val="0"/>
      <w:marBottom w:val="0"/>
      <w:divBdr>
        <w:top w:val="none" w:sz="0" w:space="0" w:color="auto"/>
        <w:left w:val="none" w:sz="0" w:space="0" w:color="auto"/>
        <w:bottom w:val="none" w:sz="0" w:space="0" w:color="auto"/>
        <w:right w:val="none" w:sz="0" w:space="0" w:color="auto"/>
      </w:divBdr>
    </w:div>
    <w:div w:id="2130665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doi.org/10.4269/ajtmh.18-0840" TargetMode="External"/><Relationship Id="rId18" Type="http://schemas.openxmlformats.org/officeDocument/2006/relationships/hyperlink" Target="file:///Users/gloria/Desktop/OneDrive%20-%20Emory%20University/Box/CFM%20Project%20w_%20Gram%20Vikas/(8)%20Manuscripts/(7)%20Trial%20Impact%20paper/www.midss.ie" TargetMode="Externa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doi.org/10.1093/ije/dyv113" TargetMode="External"/><Relationship Id="rId2" Type="http://schemas.openxmlformats.org/officeDocument/2006/relationships/numbering" Target="numbering.xml"/><Relationship Id="rId16" Type="http://schemas.openxmlformats.org/officeDocument/2006/relationships/hyperlink" Target="https://doi.org/10.1093/ije/dyz157"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doi.org/10.1080/09603123.2011.650156" TargetMode="External"/><Relationship Id="rId10" Type="http://schemas.openxmlformats.org/officeDocument/2006/relationships/footer" Target="footer2.xml"/><Relationship Id="rId19" Type="http://schemas.openxmlformats.org/officeDocument/2006/relationships/hyperlink" Target="https://doi.org/10.1207/s15327752jpa5201_2"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who.int/water_sanitation_health/monitoring/oms_brochure_core_questionsfinal2460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A065B6-0458-C042-8EB9-07E1DC819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TotalTime>
  <Pages>23</Pages>
  <Words>11059</Words>
  <Characters>63041</Characters>
  <Application>Microsoft Office Word</Application>
  <DocSecurity>0</DocSecurity>
  <Lines>525</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Gloria Sclar</dc:creator>
  <cp:keywords/>
  <dc:description/>
  <cp:lastModifiedBy>gloria</cp:lastModifiedBy>
  <cp:revision>18</cp:revision>
  <dcterms:created xsi:type="dcterms:W3CDTF">2021-11-26T19:07:00Z</dcterms:created>
  <dcterms:modified xsi:type="dcterms:W3CDTF">2021-11-27T00:12:00Z</dcterms:modified>
</cp:coreProperties>
</file>