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97000B" w14:textId="74AC98CB" w:rsidR="009B1BF6" w:rsidRPr="00AC1700" w:rsidRDefault="0026752F" w:rsidP="00AC1700">
      <w:pPr>
        <w:contextualSpacing/>
        <w:rPr>
          <w:rFonts w:ascii="Georgia" w:hAnsi="Georgia"/>
          <w:caps/>
        </w:rPr>
        <w:sectPr w:rsidR="009B1BF6" w:rsidRPr="00AC1700" w:rsidSect="00013080">
          <w:headerReference w:type="default" r:id="rId9"/>
          <w:footerReference w:type="even" r:id="rId10"/>
          <w:footerReference w:type="default" r:id="rId11"/>
          <w:pgSz w:w="12240" w:h="15840"/>
          <w:pgMar w:top="1080" w:right="1080" w:bottom="1080" w:left="1080" w:header="720" w:footer="720" w:gutter="0"/>
          <w:cols w:space="720"/>
          <w:docGrid w:linePitch="360"/>
        </w:sectPr>
      </w:pPr>
      <w:r w:rsidRPr="00AC1700">
        <w:rPr>
          <w:rFonts w:ascii="Georgia" w:hAnsi="Georgia"/>
          <w:b/>
          <w:caps/>
          <w:noProof/>
        </w:rPr>
        <mc:AlternateContent>
          <mc:Choice Requires="wps">
            <w:drawing>
              <wp:anchor distT="0" distB="0" distL="114300" distR="114300" simplePos="0" relativeHeight="251659264" behindDoc="0" locked="0" layoutInCell="1" allowOverlap="1" wp14:anchorId="4D5FACF8" wp14:editId="518F5E50">
                <wp:simplePos x="0" y="0"/>
                <wp:positionH relativeFrom="margin">
                  <wp:align>center</wp:align>
                </wp:positionH>
                <wp:positionV relativeFrom="margin">
                  <wp:posOffset>2400300</wp:posOffset>
                </wp:positionV>
                <wp:extent cx="5407660" cy="59436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5407660" cy="5943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621037" w14:textId="77777777" w:rsidR="00805EC8" w:rsidRDefault="00805EC8" w:rsidP="00F646DB">
                            <w:pPr>
                              <w:jc w:val="center"/>
                              <w:rPr>
                                <w:rFonts w:ascii="Georgia" w:hAnsi="Georgia"/>
                                <w:b/>
                                <w:color w:val="F8F8F8"/>
                                <w:spacing w:val="30"/>
                                <w:sz w:val="56"/>
                                <w:szCs w:val="56"/>
                                <w14:textOutline w14:w="11430" w14:cap="flat" w14:cmpd="sng" w14:algn="ctr">
                                  <w14:noFill/>
                                  <w14:prstDash w14:val="solid"/>
                                  <w14:round/>
                                </w14:textOutline>
                              </w:rPr>
                            </w:pPr>
                          </w:p>
                          <w:p w14:paraId="2AC88085" w14:textId="60FE32EB" w:rsidR="00805EC8" w:rsidRPr="00D91A01" w:rsidRDefault="00805EC8" w:rsidP="00F646DB">
                            <w:pPr>
                              <w:jc w:val="center"/>
                              <w:rPr>
                                <w:rFonts w:ascii="Georgia" w:hAnsi="Georgia"/>
                                <w:b/>
                                <w:color w:val="F8F8F8"/>
                                <w:spacing w:val="30"/>
                                <w:sz w:val="56"/>
                                <w:szCs w:val="56"/>
                                <w14:textOutline w14:w="11430" w14:cap="flat" w14:cmpd="sng" w14:algn="ctr">
                                  <w14:noFill/>
                                  <w14:prstDash w14:val="solid"/>
                                  <w14:round/>
                                </w14:textOutline>
                              </w:rPr>
                            </w:pPr>
                            <w:proofErr w:type="spellStart"/>
                            <w:r w:rsidRPr="00D91A01">
                              <w:rPr>
                                <w:rFonts w:ascii="Georgia" w:hAnsi="Georgia"/>
                                <w:b/>
                                <w:color w:val="F8F8F8"/>
                                <w:spacing w:val="30"/>
                                <w:sz w:val="56"/>
                                <w:szCs w:val="56"/>
                                <w14:textOutline w14:w="11430" w14:cap="flat" w14:cmpd="sng" w14:algn="ctr">
                                  <w14:noFill/>
                                  <w14:prstDash w14:val="solid"/>
                                  <w14:round/>
                                </w14:textOutline>
                              </w:rPr>
                              <w:t>Taban</w:t>
                            </w:r>
                            <w:r>
                              <w:rPr>
                                <w:rFonts w:ascii="Georgia" w:hAnsi="Georgia"/>
                                <w:b/>
                                <w:color w:val="F8F8F8"/>
                                <w:spacing w:val="30"/>
                                <w:sz w:val="56"/>
                                <w:szCs w:val="56"/>
                                <w14:textOutline w14:w="11430" w14:cap="flat" w14:cmpd="sng" w14:algn="ctr">
                                  <w14:noFill/>
                                  <w14:prstDash w14:val="solid"/>
                                  <w14:round/>
                                </w14:textOutline>
                              </w:rPr>
                              <w:t>g</w:t>
                            </w:r>
                            <w:r w:rsidRPr="00D91A01">
                              <w:rPr>
                                <w:rFonts w:ascii="Georgia" w:hAnsi="Georgia"/>
                                <w:b/>
                                <w:color w:val="F8F8F8"/>
                                <w:spacing w:val="30"/>
                                <w:sz w:val="56"/>
                                <w:szCs w:val="56"/>
                                <w14:textOutline w14:w="11430" w14:cap="flat" w14:cmpd="sng" w14:algn="ctr">
                                  <w14:noFill/>
                                  <w14:prstDash w14:val="solid"/>
                                  <w14:round/>
                                </w14:textOutline>
                              </w:rPr>
                              <w:t>KO</w:t>
                            </w:r>
                            <w:proofErr w:type="spellEnd"/>
                            <w:r w:rsidRPr="00D91A01">
                              <w:rPr>
                                <w:rFonts w:ascii="Georgia" w:hAnsi="Georgia"/>
                                <w:b/>
                                <w:color w:val="F8F8F8"/>
                                <w:spacing w:val="30"/>
                                <w:sz w:val="56"/>
                                <w:szCs w:val="56"/>
                                <w14:textOutline w14:w="11430" w14:cap="flat" w14:cmpd="sng" w14:algn="ctr">
                                  <w14:noFill/>
                                  <w14:prstDash w14:val="solid"/>
                                  <w14:round/>
                                </w14:textOutline>
                              </w:rPr>
                              <w:t xml:space="preserve"> </w:t>
                            </w:r>
                          </w:p>
                          <w:p w14:paraId="5C989E29" w14:textId="64CF388E" w:rsidR="00805EC8" w:rsidRDefault="00805EC8" w:rsidP="00F646DB">
                            <w:pPr>
                              <w:jc w:val="center"/>
                              <w:rPr>
                                <w:rFonts w:ascii="Georgia" w:hAnsi="Georgia"/>
                                <w:i/>
                                <w:color w:val="F8F8F8"/>
                                <w:spacing w:val="30"/>
                                <w:sz w:val="52"/>
                                <w:szCs w:val="52"/>
                                <w14:textOutline w14:w="11430" w14:cap="flat" w14:cmpd="sng" w14:algn="ctr">
                                  <w14:noFill/>
                                  <w14:prstDash w14:val="solid"/>
                                  <w14:round/>
                                </w14:textOutline>
                              </w:rPr>
                            </w:pPr>
                            <w:r w:rsidRPr="00D91A01">
                              <w:rPr>
                                <w:rFonts w:ascii="Georgia" w:hAnsi="Georgia"/>
                                <w:i/>
                                <w:color w:val="F8F8F8"/>
                                <w:spacing w:val="30"/>
                                <w:sz w:val="52"/>
                                <w:szCs w:val="52"/>
                                <w14:textOutline w14:w="11430" w14:cap="flat" w14:cmpd="sng" w14:algn="ctr">
                                  <w14:noFill/>
                                  <w14:prstDash w14:val="solid"/>
                                  <w14:round/>
                                </w14:textOutline>
                              </w:rPr>
                              <w:t>Unconditional Cash Transfers and Financial Literacy in the Philippines</w:t>
                            </w:r>
                          </w:p>
                          <w:p w14:paraId="21020B15" w14:textId="77777777" w:rsidR="00805EC8" w:rsidRDefault="00805EC8" w:rsidP="00F646DB">
                            <w:pPr>
                              <w:jc w:val="center"/>
                              <w:rPr>
                                <w:rFonts w:ascii="Georgia" w:hAnsi="Georgia"/>
                                <w:i/>
                                <w:color w:val="F8F8F8"/>
                                <w:spacing w:val="30"/>
                                <w:sz w:val="52"/>
                                <w:szCs w:val="52"/>
                                <w14:textOutline w14:w="11430" w14:cap="flat" w14:cmpd="sng" w14:algn="ctr">
                                  <w14:noFill/>
                                  <w14:prstDash w14:val="solid"/>
                                  <w14:round/>
                                </w14:textOutline>
                              </w:rPr>
                            </w:pPr>
                          </w:p>
                          <w:p w14:paraId="7F669E74" w14:textId="5205A794" w:rsidR="00805EC8" w:rsidRPr="00D91A01" w:rsidRDefault="00805EC8" w:rsidP="00F646DB">
                            <w:pPr>
                              <w:jc w:val="center"/>
                              <w:rPr>
                                <w:rFonts w:ascii="Georgia" w:hAnsi="Georgia"/>
                                <w:i/>
                                <w:color w:val="F8F8F8"/>
                                <w:spacing w:val="30"/>
                                <w:sz w:val="52"/>
                                <w:szCs w:val="52"/>
                                <w14:textOutline w14:w="11430" w14:cap="flat" w14:cmpd="sng" w14:algn="ctr">
                                  <w14:noFill/>
                                  <w14:prstDash w14:val="solid"/>
                                  <w14:round/>
                                </w14:textOutline>
                              </w:rPr>
                            </w:pPr>
                            <w:r>
                              <w:rPr>
                                <w:rFonts w:ascii="Georgia" w:hAnsi="Georgia"/>
                                <w:i/>
                                <w:color w:val="F8F8F8"/>
                                <w:spacing w:val="30"/>
                                <w:sz w:val="52"/>
                                <w:szCs w:val="52"/>
                                <w14:textOutline w14:w="11430" w14:cap="flat" w14:cmpd="sng" w14:algn="ctr">
                                  <w14:noFill/>
                                  <w14:prstDash w14:val="solid"/>
                                  <w14:round/>
                                </w14:textOutline>
                              </w:rPr>
                              <w:t>Western Leyte</w:t>
                            </w:r>
                          </w:p>
                          <w:p w14:paraId="62FBCEA6" w14:textId="77777777" w:rsidR="00805EC8" w:rsidRDefault="00805EC8" w:rsidP="00D91A01">
                            <w:pPr>
                              <w:rPr>
                                <w:rFonts w:ascii="Georgia" w:hAnsi="Georgia"/>
                                <w:color w:val="F8F8F8"/>
                                <w:spacing w:val="30"/>
                                <w:sz w:val="56"/>
                                <w:szCs w:val="56"/>
                                <w14:textOutline w14:w="11430" w14:cap="flat" w14:cmpd="sng" w14:algn="ctr">
                                  <w14:noFill/>
                                  <w14:prstDash w14:val="solid"/>
                                  <w14:round/>
                                </w14:textOutline>
                              </w:rPr>
                            </w:pPr>
                          </w:p>
                          <w:p w14:paraId="7133935D" w14:textId="77777777" w:rsidR="00805EC8" w:rsidRDefault="00805EC8" w:rsidP="00F646DB">
                            <w:pPr>
                              <w:jc w:val="center"/>
                              <w:rPr>
                                <w:rFonts w:ascii="Georgia" w:hAnsi="Georgia"/>
                                <w:color w:val="F8F8F8"/>
                                <w:spacing w:val="30"/>
                                <w:sz w:val="56"/>
                                <w:szCs w:val="56"/>
                                <w14:textOutline w14:w="11430" w14:cap="flat" w14:cmpd="sng" w14:algn="ctr">
                                  <w14:noFill/>
                                  <w14:prstDash w14:val="solid"/>
                                  <w14:round/>
                                </w14:textOutline>
                              </w:rPr>
                            </w:pPr>
                          </w:p>
                          <w:p w14:paraId="6D1F4CE9" w14:textId="77777777" w:rsidR="00805EC8" w:rsidRDefault="00805EC8" w:rsidP="00D91A01">
                            <w:pPr>
                              <w:rPr>
                                <w:rFonts w:ascii="Georgia" w:hAnsi="Georgia"/>
                                <w:color w:val="F8F8F8"/>
                                <w:spacing w:val="30"/>
                                <w:sz w:val="56"/>
                                <w:szCs w:val="56"/>
                                <w14:textOutline w14:w="11430" w14:cap="flat" w14:cmpd="sng" w14:algn="ctr">
                                  <w14:noFill/>
                                  <w14:prstDash w14:val="solid"/>
                                  <w14:round/>
                                </w14:textOutline>
                              </w:rPr>
                            </w:pPr>
                          </w:p>
                          <w:p w14:paraId="666FFA0C" w14:textId="77777777" w:rsidR="00805EC8" w:rsidRDefault="00805EC8" w:rsidP="00D91A01">
                            <w:pPr>
                              <w:rPr>
                                <w:rFonts w:ascii="Georgia" w:hAnsi="Georgia"/>
                                <w:color w:val="F8F8F8"/>
                                <w:spacing w:val="30"/>
                                <w:sz w:val="56"/>
                                <w:szCs w:val="56"/>
                                <w14:textOutline w14:w="11430" w14:cap="flat" w14:cmpd="sng" w14:algn="ctr">
                                  <w14:noFill/>
                                  <w14:prstDash w14:val="solid"/>
                                  <w14:round/>
                                </w14:textOutline>
                              </w:rPr>
                            </w:pPr>
                          </w:p>
                          <w:p w14:paraId="315329BE" w14:textId="63DAC1E7" w:rsidR="00805EC8" w:rsidDel="003A6829" w:rsidRDefault="00805EC8" w:rsidP="00F646DB">
                            <w:pPr>
                              <w:jc w:val="center"/>
                              <w:rPr>
                                <w:rFonts w:ascii="Georgia" w:hAnsi="Georgia"/>
                                <w:color w:val="F8F8F8"/>
                                <w:spacing w:val="30"/>
                                <w:sz w:val="56"/>
                                <w:szCs w:val="56"/>
                                <w14:textOutline w14:w="11430" w14:cap="flat" w14:cmpd="sng" w14:algn="ctr">
                                  <w14:noFill/>
                                  <w14:prstDash w14:val="solid"/>
                                  <w14:round/>
                                </w14:textOutline>
                              </w:rPr>
                            </w:pPr>
                          </w:p>
                          <w:p w14:paraId="317086CE" w14:textId="69B87105" w:rsidR="00805EC8" w:rsidRPr="00D91A01" w:rsidRDefault="00805EC8" w:rsidP="00F646DB">
                            <w:pPr>
                              <w:jc w:val="center"/>
                              <w:rPr>
                                <w:rFonts w:ascii="Georgia" w:hAnsi="Georgia"/>
                                <w:color w:val="F8F8F8"/>
                                <w:spacing w:val="30"/>
                                <w:sz w:val="40"/>
                                <w:szCs w:val="40"/>
                                <w14:textOutline w14:w="11430" w14:cap="flat" w14:cmpd="sng" w14:algn="ctr">
                                  <w14:noFill/>
                                  <w14:prstDash w14:val="solid"/>
                                  <w14:round/>
                                </w14:textOutline>
                              </w:rPr>
                            </w:pPr>
                            <w:r w:rsidRPr="00D91A01">
                              <w:rPr>
                                <w:rFonts w:ascii="Georgia" w:hAnsi="Georgia"/>
                                <w:color w:val="F8F8F8"/>
                                <w:spacing w:val="30"/>
                                <w:sz w:val="40"/>
                                <w:szCs w:val="40"/>
                                <w14:textOutline w14:w="11430" w14:cap="flat" w14:cmpd="sng" w14:algn="ctr">
                                  <w14:noFill/>
                                  <w14:prstDash w14:val="solid"/>
                                  <w14:round/>
                                </w14:textOutline>
                              </w:rPr>
                              <w:t>Mercy Corps - Philippines</w:t>
                            </w:r>
                          </w:p>
                          <w:p w14:paraId="550D3CB4" w14:textId="517CF1FB" w:rsidR="00805EC8" w:rsidRDefault="00805EC8" w:rsidP="00D91A01">
                            <w:pPr>
                              <w:jc w:val="center"/>
                              <w:rPr>
                                <w:rFonts w:ascii="Georgia" w:hAnsi="Georgia"/>
                                <w:color w:val="F8F8F8"/>
                                <w:spacing w:val="30"/>
                                <w:sz w:val="40"/>
                                <w:szCs w:val="40"/>
                                <w14:textOutline w14:w="11430" w14:cap="flat" w14:cmpd="sng" w14:algn="ctr">
                                  <w14:noFill/>
                                  <w14:prstDash w14:val="solid"/>
                                  <w14:round/>
                                </w14:textOutline>
                              </w:rPr>
                            </w:pPr>
                            <w:r w:rsidRPr="00D91A01">
                              <w:rPr>
                                <w:rFonts w:ascii="Georgia" w:hAnsi="Georgia"/>
                                <w:color w:val="F8F8F8"/>
                                <w:spacing w:val="30"/>
                                <w:sz w:val="40"/>
                                <w:szCs w:val="40"/>
                                <w14:textOutline w14:w="11430" w14:cap="flat" w14:cmpd="sng" w14:algn="ctr">
                                  <w14:noFill/>
                                  <w14:prstDash w14:val="solid"/>
                                  <w14:round/>
                                </w14:textOutline>
                              </w:rPr>
                              <w:t>2014</w:t>
                            </w:r>
                            <w:r>
                              <w:rPr>
                                <w:rFonts w:ascii="Georgia" w:hAnsi="Georgia"/>
                                <w:color w:val="F8F8F8"/>
                                <w:spacing w:val="30"/>
                                <w:sz w:val="40"/>
                                <w:szCs w:val="40"/>
                                <w14:textOutline w14:w="11430" w14:cap="flat" w14:cmpd="sng" w14:algn="ctr">
                                  <w14:noFill/>
                                  <w14:prstDash w14:val="solid"/>
                                  <w14:round/>
                                </w14:textOutline>
                              </w:rPr>
                              <w:t>-15</w:t>
                            </w:r>
                            <w:r w:rsidRPr="00D91A01">
                              <w:rPr>
                                <w:rFonts w:ascii="Georgia" w:hAnsi="Georgia"/>
                                <w:color w:val="F8F8F8"/>
                                <w:spacing w:val="30"/>
                                <w:sz w:val="40"/>
                                <w:szCs w:val="40"/>
                                <w14:textOutline w14:w="11430" w14:cap="flat" w14:cmpd="sng" w14:algn="ctr">
                                  <w14:noFill/>
                                  <w14:prstDash w14:val="solid"/>
                                  <w14:round/>
                                </w14:textOutline>
                              </w:rPr>
                              <w:t xml:space="preserve"> </w:t>
                            </w:r>
                            <w:r>
                              <w:rPr>
                                <w:rFonts w:ascii="Georgia" w:hAnsi="Georgia"/>
                                <w:color w:val="F8F8F8"/>
                                <w:spacing w:val="30"/>
                                <w:sz w:val="40"/>
                                <w:szCs w:val="40"/>
                                <w14:textOutline w14:w="11430" w14:cap="flat" w14:cmpd="sng" w14:algn="ctr">
                                  <w14:noFill/>
                                  <w14:prstDash w14:val="solid"/>
                                  <w14:round/>
                                </w14:textOutline>
                              </w:rPr>
                              <w:t>Impact Evaluation</w:t>
                            </w:r>
                          </w:p>
                          <w:p w14:paraId="627EDD15" w14:textId="0AE36A98" w:rsidR="00805EC8" w:rsidRPr="00262725" w:rsidRDefault="00805EC8" w:rsidP="00D91A01">
                            <w:pPr>
                              <w:jc w:val="center"/>
                              <w:rPr>
                                <w:rFonts w:ascii="Georgia" w:hAnsi="Georgia"/>
                                <w:i/>
                                <w:color w:val="F8F8F8"/>
                                <w:spacing w:val="30"/>
                                <w:sz w:val="40"/>
                                <w:szCs w:val="40"/>
                                <w14:textOutline w14:w="11430" w14:cap="flat" w14:cmpd="sng" w14:algn="ctr">
                                  <w14:noFill/>
                                  <w14:prstDash w14:val="solid"/>
                                  <w14:round/>
                                </w14:textOutline>
                              </w:rPr>
                            </w:pPr>
                            <w:r>
                              <w:rPr>
                                <w:rFonts w:ascii="Georgia" w:hAnsi="Georgia"/>
                                <w:i/>
                                <w:color w:val="F8F8F8"/>
                                <w:spacing w:val="30"/>
                                <w:sz w:val="40"/>
                                <w:szCs w:val="40"/>
                                <w14:textOutline w14:w="11430" w14:cap="flat" w14:cmpd="sng" w14:algn="ctr">
                                  <w14:noFill/>
                                  <w14:prstDash w14:val="solid"/>
                                  <w14:round/>
                                </w14:textOutline>
                              </w:rPr>
                              <w:t>Pre-Analysis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0;margin-top:189pt;width:425.8pt;height:46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" filled="f" stroked="f">
                <v:textbox>
                  <w:txbxContent>
                    <w:p w14:paraId="60621037" w14:textId="77777777" w:rsidR="00BC2EB8" w:rsidRDefault="00BC2EB8" w:rsidP="00F646DB">
                      <w:pPr>
                        <w:jc w:val="center"/>
                        <w:rPr>
                          <w:rFonts w:ascii="Georgia" w:hAnsi="Georgia"/>
                          <w:b/>
                          <w:color w:val="F8F8F8"/>
                          <w:spacing w:val="30"/>
                          <w:sz w:val="56"/>
                          <w:szCs w:val="56"/>
                          <w14:textOutline w14:w="11430" w14:cap="flat" w14:cmpd="sng" w14:algn="ctr">
                            <w14:noFill/>
                            <w14:prstDash w14:val="solid"/>
                            <w14:round/>
                          </w14:textOutline>
                        </w:rPr>
                      </w:pPr>
                    </w:p>
                    <w:p w14:paraId="2AC88085" w14:textId="60FE32EB" w:rsidR="00BC2EB8" w:rsidRPr="00D91A01" w:rsidRDefault="00BC2EB8" w:rsidP="00F646DB">
                      <w:pPr>
                        <w:jc w:val="center"/>
                        <w:rPr>
                          <w:rFonts w:ascii="Georgia" w:hAnsi="Georgia"/>
                          <w:b/>
                          <w:color w:val="F8F8F8"/>
                          <w:spacing w:val="30"/>
                          <w:sz w:val="56"/>
                          <w:szCs w:val="56"/>
                          <w14:textOutline w14:w="11430" w14:cap="flat" w14:cmpd="sng" w14:algn="ctr">
                            <w14:noFill/>
                            <w14:prstDash w14:val="solid"/>
                            <w14:round/>
                          </w14:textOutline>
                        </w:rPr>
                      </w:pPr>
                      <w:proofErr w:type="spellStart"/>
                      <w:r w:rsidRPr="00D91A01">
                        <w:rPr>
                          <w:rFonts w:ascii="Georgia" w:hAnsi="Georgia"/>
                          <w:b/>
                          <w:color w:val="F8F8F8"/>
                          <w:spacing w:val="30"/>
                          <w:sz w:val="56"/>
                          <w:szCs w:val="56"/>
                          <w14:textOutline w14:w="11430" w14:cap="flat" w14:cmpd="sng" w14:algn="ctr">
                            <w14:noFill/>
                            <w14:prstDash w14:val="solid"/>
                            <w14:round/>
                          </w14:textOutline>
                        </w:rPr>
                        <w:t>Taban</w:t>
                      </w:r>
                      <w:r>
                        <w:rPr>
                          <w:rFonts w:ascii="Georgia" w:hAnsi="Georgia"/>
                          <w:b/>
                          <w:color w:val="F8F8F8"/>
                          <w:spacing w:val="30"/>
                          <w:sz w:val="56"/>
                          <w:szCs w:val="56"/>
                          <w14:textOutline w14:w="11430" w14:cap="flat" w14:cmpd="sng" w14:algn="ctr">
                            <w14:noFill/>
                            <w14:prstDash w14:val="solid"/>
                            <w14:round/>
                          </w14:textOutline>
                        </w:rPr>
                        <w:t>g</w:t>
                      </w:r>
                      <w:r w:rsidRPr="00D91A01">
                        <w:rPr>
                          <w:rFonts w:ascii="Georgia" w:hAnsi="Georgia"/>
                          <w:b/>
                          <w:color w:val="F8F8F8"/>
                          <w:spacing w:val="30"/>
                          <w:sz w:val="56"/>
                          <w:szCs w:val="56"/>
                          <w14:textOutline w14:w="11430" w14:cap="flat" w14:cmpd="sng" w14:algn="ctr">
                            <w14:noFill/>
                            <w14:prstDash w14:val="solid"/>
                            <w14:round/>
                          </w14:textOutline>
                        </w:rPr>
                        <w:t>KO</w:t>
                      </w:r>
                      <w:proofErr w:type="spellEnd"/>
                      <w:r w:rsidRPr="00D91A01">
                        <w:rPr>
                          <w:rFonts w:ascii="Georgia" w:hAnsi="Georgia"/>
                          <w:b/>
                          <w:color w:val="F8F8F8"/>
                          <w:spacing w:val="30"/>
                          <w:sz w:val="56"/>
                          <w:szCs w:val="56"/>
                          <w14:textOutline w14:w="11430" w14:cap="flat" w14:cmpd="sng" w14:algn="ctr">
                            <w14:noFill/>
                            <w14:prstDash w14:val="solid"/>
                            <w14:round/>
                          </w14:textOutline>
                        </w:rPr>
                        <w:t xml:space="preserve"> </w:t>
                      </w:r>
                    </w:p>
                    <w:p w14:paraId="5C989E29" w14:textId="64CF388E" w:rsidR="00BC2EB8" w:rsidRDefault="00BC2EB8" w:rsidP="00F646DB">
                      <w:pPr>
                        <w:jc w:val="center"/>
                        <w:rPr>
                          <w:rFonts w:ascii="Georgia" w:hAnsi="Georgia"/>
                          <w:i/>
                          <w:color w:val="F8F8F8"/>
                          <w:spacing w:val="30"/>
                          <w:sz w:val="52"/>
                          <w:szCs w:val="52"/>
                          <w14:textOutline w14:w="11430" w14:cap="flat" w14:cmpd="sng" w14:algn="ctr">
                            <w14:noFill/>
                            <w14:prstDash w14:val="solid"/>
                            <w14:round/>
                          </w14:textOutline>
                        </w:rPr>
                      </w:pPr>
                      <w:r w:rsidRPr="00D91A01">
                        <w:rPr>
                          <w:rFonts w:ascii="Georgia" w:hAnsi="Georgia"/>
                          <w:i/>
                          <w:color w:val="F8F8F8"/>
                          <w:spacing w:val="30"/>
                          <w:sz w:val="52"/>
                          <w:szCs w:val="52"/>
                          <w14:textOutline w14:w="11430" w14:cap="flat" w14:cmpd="sng" w14:algn="ctr">
                            <w14:noFill/>
                            <w14:prstDash w14:val="solid"/>
                            <w14:round/>
                          </w14:textOutline>
                        </w:rPr>
                        <w:t>Unconditional Cash Transfers and Financial Literacy in the Philippines</w:t>
                      </w:r>
                    </w:p>
                    <w:p w14:paraId="21020B15" w14:textId="77777777" w:rsidR="00BC2EB8" w:rsidRDefault="00BC2EB8" w:rsidP="00F646DB">
                      <w:pPr>
                        <w:jc w:val="center"/>
                        <w:rPr>
                          <w:rFonts w:ascii="Georgia" w:hAnsi="Georgia"/>
                          <w:i/>
                          <w:color w:val="F8F8F8"/>
                          <w:spacing w:val="30"/>
                          <w:sz w:val="52"/>
                          <w:szCs w:val="52"/>
                          <w14:textOutline w14:w="11430" w14:cap="flat" w14:cmpd="sng" w14:algn="ctr">
                            <w14:noFill/>
                            <w14:prstDash w14:val="solid"/>
                            <w14:round/>
                          </w14:textOutline>
                        </w:rPr>
                      </w:pPr>
                    </w:p>
                    <w:p w14:paraId="7F669E74" w14:textId="5205A794" w:rsidR="00BC2EB8" w:rsidRPr="00D91A01" w:rsidRDefault="00BC2EB8" w:rsidP="00F646DB">
                      <w:pPr>
                        <w:jc w:val="center"/>
                        <w:rPr>
                          <w:rFonts w:ascii="Georgia" w:hAnsi="Georgia"/>
                          <w:i/>
                          <w:color w:val="F8F8F8"/>
                          <w:spacing w:val="30"/>
                          <w:sz w:val="52"/>
                          <w:szCs w:val="52"/>
                          <w14:textOutline w14:w="11430" w14:cap="flat" w14:cmpd="sng" w14:algn="ctr">
                            <w14:noFill/>
                            <w14:prstDash w14:val="solid"/>
                            <w14:round/>
                          </w14:textOutline>
                        </w:rPr>
                      </w:pPr>
                      <w:r>
                        <w:rPr>
                          <w:rFonts w:ascii="Georgia" w:hAnsi="Georgia"/>
                          <w:i/>
                          <w:color w:val="F8F8F8"/>
                          <w:spacing w:val="30"/>
                          <w:sz w:val="52"/>
                          <w:szCs w:val="52"/>
                          <w14:textOutline w14:w="11430" w14:cap="flat" w14:cmpd="sng" w14:algn="ctr">
                            <w14:noFill/>
                            <w14:prstDash w14:val="solid"/>
                            <w14:round/>
                          </w14:textOutline>
                        </w:rPr>
                        <w:t>Western Leyte</w:t>
                      </w:r>
                    </w:p>
                    <w:p w14:paraId="62FBCEA6" w14:textId="77777777" w:rsidR="00BC2EB8" w:rsidRDefault="00BC2EB8" w:rsidP="00D91A01">
                      <w:pPr>
                        <w:rPr>
                          <w:rFonts w:ascii="Georgia" w:hAnsi="Georgia"/>
                          <w:color w:val="F8F8F8"/>
                          <w:spacing w:val="30"/>
                          <w:sz w:val="56"/>
                          <w:szCs w:val="56"/>
                          <w14:textOutline w14:w="11430" w14:cap="flat" w14:cmpd="sng" w14:algn="ctr">
                            <w14:noFill/>
                            <w14:prstDash w14:val="solid"/>
                            <w14:round/>
                          </w14:textOutline>
                        </w:rPr>
                      </w:pPr>
                    </w:p>
                    <w:p w14:paraId="7133935D" w14:textId="77777777" w:rsidR="00BC2EB8" w:rsidRDefault="00BC2EB8" w:rsidP="00F646DB">
                      <w:pPr>
                        <w:jc w:val="center"/>
                        <w:rPr>
                          <w:rFonts w:ascii="Georgia" w:hAnsi="Georgia"/>
                          <w:color w:val="F8F8F8"/>
                          <w:spacing w:val="30"/>
                          <w:sz w:val="56"/>
                          <w:szCs w:val="56"/>
                          <w14:textOutline w14:w="11430" w14:cap="flat" w14:cmpd="sng" w14:algn="ctr">
                            <w14:noFill/>
                            <w14:prstDash w14:val="solid"/>
                            <w14:round/>
                          </w14:textOutline>
                        </w:rPr>
                      </w:pPr>
                    </w:p>
                    <w:p w14:paraId="6D1F4CE9" w14:textId="77777777" w:rsidR="00BC2EB8" w:rsidRDefault="00BC2EB8" w:rsidP="00D91A01">
                      <w:pPr>
                        <w:rPr>
                          <w:rFonts w:ascii="Georgia" w:hAnsi="Georgia"/>
                          <w:color w:val="F8F8F8"/>
                          <w:spacing w:val="30"/>
                          <w:sz w:val="56"/>
                          <w:szCs w:val="56"/>
                          <w14:textOutline w14:w="11430" w14:cap="flat" w14:cmpd="sng" w14:algn="ctr">
                            <w14:noFill/>
                            <w14:prstDash w14:val="solid"/>
                            <w14:round/>
                          </w14:textOutline>
                        </w:rPr>
                      </w:pPr>
                    </w:p>
                    <w:p w14:paraId="666FFA0C" w14:textId="77777777" w:rsidR="00BC2EB8" w:rsidRDefault="00BC2EB8" w:rsidP="00D91A01">
                      <w:pPr>
                        <w:rPr>
                          <w:rFonts w:ascii="Georgia" w:hAnsi="Georgia"/>
                          <w:color w:val="F8F8F8"/>
                          <w:spacing w:val="30"/>
                          <w:sz w:val="56"/>
                          <w:szCs w:val="56"/>
                          <w14:textOutline w14:w="11430" w14:cap="flat" w14:cmpd="sng" w14:algn="ctr">
                            <w14:noFill/>
                            <w14:prstDash w14:val="solid"/>
                            <w14:round/>
                          </w14:textOutline>
                        </w:rPr>
                      </w:pPr>
                    </w:p>
                    <w:p w14:paraId="315329BE" w14:textId="63DAC1E7" w:rsidR="00BC2EB8" w:rsidDel="003A6829" w:rsidRDefault="00BC2EB8" w:rsidP="00F646DB">
                      <w:pPr>
                        <w:jc w:val="center"/>
                        <w:rPr>
                          <w:rFonts w:ascii="Georgia" w:hAnsi="Georgia"/>
                          <w:color w:val="F8F8F8"/>
                          <w:spacing w:val="30"/>
                          <w:sz w:val="56"/>
                          <w:szCs w:val="56"/>
                          <w14:textOutline w14:w="11430" w14:cap="flat" w14:cmpd="sng" w14:algn="ctr">
                            <w14:noFill/>
                            <w14:prstDash w14:val="solid"/>
                            <w14:round/>
                          </w14:textOutline>
                        </w:rPr>
                      </w:pPr>
                    </w:p>
                    <w:p w14:paraId="317086CE" w14:textId="69B87105" w:rsidR="00BC2EB8" w:rsidRPr="00D91A01" w:rsidRDefault="00BC2EB8" w:rsidP="00F646DB">
                      <w:pPr>
                        <w:jc w:val="center"/>
                        <w:rPr>
                          <w:rFonts w:ascii="Georgia" w:hAnsi="Georgia"/>
                          <w:color w:val="F8F8F8"/>
                          <w:spacing w:val="30"/>
                          <w:sz w:val="40"/>
                          <w:szCs w:val="40"/>
                          <w14:textOutline w14:w="11430" w14:cap="flat" w14:cmpd="sng" w14:algn="ctr">
                            <w14:noFill/>
                            <w14:prstDash w14:val="solid"/>
                            <w14:round/>
                          </w14:textOutline>
                        </w:rPr>
                      </w:pPr>
                      <w:r w:rsidRPr="00D91A01">
                        <w:rPr>
                          <w:rFonts w:ascii="Georgia" w:hAnsi="Georgia"/>
                          <w:color w:val="F8F8F8"/>
                          <w:spacing w:val="30"/>
                          <w:sz w:val="40"/>
                          <w:szCs w:val="40"/>
                          <w14:textOutline w14:w="11430" w14:cap="flat" w14:cmpd="sng" w14:algn="ctr">
                            <w14:noFill/>
                            <w14:prstDash w14:val="solid"/>
                            <w14:round/>
                          </w14:textOutline>
                        </w:rPr>
                        <w:t>Mercy Corps - Philippines</w:t>
                      </w:r>
                    </w:p>
                    <w:p w14:paraId="550D3CB4" w14:textId="517CF1FB" w:rsidR="00BC2EB8" w:rsidRDefault="00BC2EB8" w:rsidP="00D91A01">
                      <w:pPr>
                        <w:jc w:val="center"/>
                        <w:rPr>
                          <w:rFonts w:ascii="Georgia" w:hAnsi="Georgia"/>
                          <w:color w:val="F8F8F8"/>
                          <w:spacing w:val="30"/>
                          <w:sz w:val="40"/>
                          <w:szCs w:val="40"/>
                          <w14:textOutline w14:w="11430" w14:cap="flat" w14:cmpd="sng" w14:algn="ctr">
                            <w14:noFill/>
                            <w14:prstDash w14:val="solid"/>
                            <w14:round/>
                          </w14:textOutline>
                        </w:rPr>
                      </w:pPr>
                      <w:r w:rsidRPr="00D91A01">
                        <w:rPr>
                          <w:rFonts w:ascii="Georgia" w:hAnsi="Georgia"/>
                          <w:color w:val="F8F8F8"/>
                          <w:spacing w:val="30"/>
                          <w:sz w:val="40"/>
                          <w:szCs w:val="40"/>
                          <w14:textOutline w14:w="11430" w14:cap="flat" w14:cmpd="sng" w14:algn="ctr">
                            <w14:noFill/>
                            <w14:prstDash w14:val="solid"/>
                            <w14:round/>
                          </w14:textOutline>
                        </w:rPr>
                        <w:t>2014</w:t>
                      </w:r>
                      <w:r>
                        <w:rPr>
                          <w:rFonts w:ascii="Georgia" w:hAnsi="Georgia"/>
                          <w:color w:val="F8F8F8"/>
                          <w:spacing w:val="30"/>
                          <w:sz w:val="40"/>
                          <w:szCs w:val="40"/>
                          <w14:textOutline w14:w="11430" w14:cap="flat" w14:cmpd="sng" w14:algn="ctr">
                            <w14:noFill/>
                            <w14:prstDash w14:val="solid"/>
                            <w14:round/>
                          </w14:textOutline>
                        </w:rPr>
                        <w:t>-15</w:t>
                      </w:r>
                      <w:r w:rsidRPr="00D91A01">
                        <w:rPr>
                          <w:rFonts w:ascii="Georgia" w:hAnsi="Georgia"/>
                          <w:color w:val="F8F8F8"/>
                          <w:spacing w:val="30"/>
                          <w:sz w:val="40"/>
                          <w:szCs w:val="40"/>
                          <w14:textOutline w14:w="11430" w14:cap="flat" w14:cmpd="sng" w14:algn="ctr">
                            <w14:noFill/>
                            <w14:prstDash w14:val="solid"/>
                            <w14:round/>
                          </w14:textOutline>
                        </w:rPr>
                        <w:t xml:space="preserve"> </w:t>
                      </w:r>
                      <w:r>
                        <w:rPr>
                          <w:rFonts w:ascii="Georgia" w:hAnsi="Georgia"/>
                          <w:color w:val="F8F8F8"/>
                          <w:spacing w:val="30"/>
                          <w:sz w:val="40"/>
                          <w:szCs w:val="40"/>
                          <w14:textOutline w14:w="11430" w14:cap="flat" w14:cmpd="sng" w14:algn="ctr">
                            <w14:noFill/>
                            <w14:prstDash w14:val="solid"/>
                            <w14:round/>
                          </w14:textOutline>
                        </w:rPr>
                        <w:t>Impact Evaluation</w:t>
                      </w:r>
                    </w:p>
                    <w:p w14:paraId="627EDD15" w14:textId="0AE36A98" w:rsidR="00BC2EB8" w:rsidRPr="00262725" w:rsidRDefault="00BC2EB8" w:rsidP="00D91A01">
                      <w:pPr>
                        <w:jc w:val="center"/>
                        <w:rPr>
                          <w:rFonts w:ascii="Georgia" w:hAnsi="Georgia"/>
                          <w:i/>
                          <w:color w:val="F8F8F8"/>
                          <w:spacing w:val="30"/>
                          <w:sz w:val="40"/>
                          <w:szCs w:val="40"/>
                          <w14:textOutline w14:w="11430" w14:cap="flat" w14:cmpd="sng" w14:algn="ctr">
                            <w14:noFill/>
                            <w14:prstDash w14:val="solid"/>
                            <w14:round/>
                          </w14:textOutline>
                        </w:rPr>
                      </w:pPr>
                      <w:r>
                        <w:rPr>
                          <w:rFonts w:ascii="Georgia" w:hAnsi="Georgia"/>
                          <w:i/>
                          <w:color w:val="F8F8F8"/>
                          <w:spacing w:val="30"/>
                          <w:sz w:val="40"/>
                          <w:szCs w:val="40"/>
                          <w14:textOutline w14:w="11430" w14:cap="flat" w14:cmpd="sng" w14:algn="ctr">
                            <w14:noFill/>
                            <w14:prstDash w14:val="solid"/>
                            <w14:round/>
                          </w14:textOutline>
                        </w:rPr>
                        <w:t>Pre-Analysis Plan</w:t>
                      </w:r>
                    </w:p>
                  </w:txbxContent>
                </v:textbox>
                <w10:wrap type="square" anchorx="margin" anchory="margin"/>
              </v:shape>
            </w:pict>
          </mc:Fallback>
        </mc:AlternateContent>
      </w:r>
      <w:r w:rsidR="009B1BF6" w:rsidRPr="00AC1700">
        <w:rPr>
          <w:rFonts w:ascii="Georgia" w:hAnsi="Georgia"/>
          <w:b/>
          <w:caps/>
          <w:noProof/>
        </w:rPr>
        <w:drawing>
          <wp:anchor distT="0" distB="0" distL="114300" distR="114300" simplePos="0" relativeHeight="251658240" behindDoc="1" locked="0" layoutInCell="1" allowOverlap="1" wp14:anchorId="2E516A1C" wp14:editId="412A5A38">
            <wp:simplePos x="0" y="0"/>
            <wp:positionH relativeFrom="margin">
              <wp:posOffset>-685800</wp:posOffset>
            </wp:positionH>
            <wp:positionV relativeFrom="margin">
              <wp:posOffset>-685800</wp:posOffset>
            </wp:positionV>
            <wp:extent cx="7771765" cy="1005840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template.pdf"/>
                    <pic:cNvPicPr/>
                  </pic:nvPicPr>
                  <pic:blipFill>
                    <a:blip r:embed="rId12">
                      <a:extLst>
                        <a:ext uri="{28A0092B-C50C-407E-A947-70E740481C1C}">
                          <a14:useLocalDpi xmlns:a14="http://schemas.microsoft.com/office/drawing/2010/main" val="0"/>
                        </a:ext>
                      </a:extLst>
                    </a:blip>
                    <a:stretch>
                      <a:fillRect/>
                    </a:stretch>
                  </pic:blipFill>
                  <pic:spPr>
                    <a:xfrm>
                      <a:off x="0" y="0"/>
                      <a:ext cx="7771765" cy="10058400"/>
                    </a:xfrm>
                    <a:prstGeom prst="rect">
                      <a:avLst/>
                    </a:prstGeom>
                  </pic:spPr>
                </pic:pic>
              </a:graphicData>
            </a:graphic>
          </wp:anchor>
        </w:drawing>
      </w:r>
    </w:p>
    <w:p w14:paraId="56BAFB33" w14:textId="6FAA8474" w:rsidR="00D46900" w:rsidRPr="00AC1700" w:rsidRDefault="0049115C" w:rsidP="00AC1700">
      <w:pPr>
        <w:pStyle w:val="Heading1"/>
        <w:contextualSpacing/>
        <w:jc w:val="both"/>
        <w:rPr>
          <w:rFonts w:ascii="Georgia" w:hAnsi="Georgia"/>
          <w:sz w:val="36"/>
          <w:szCs w:val="36"/>
        </w:rPr>
      </w:pPr>
      <w:r w:rsidRPr="00AC1700">
        <w:rPr>
          <w:rFonts w:ascii="Georgia" w:hAnsi="Georgia"/>
          <w:sz w:val="36"/>
          <w:szCs w:val="36"/>
        </w:rPr>
        <w:lastRenderedPageBreak/>
        <w:t>Pre-evaluation Analysis Plan</w:t>
      </w:r>
    </w:p>
    <w:p w14:paraId="7BA850DF" w14:textId="77777777" w:rsidR="000F37F2" w:rsidRPr="00AC1700" w:rsidRDefault="000F37F2" w:rsidP="00AC1700">
      <w:pPr>
        <w:contextualSpacing/>
        <w:rPr>
          <w:rFonts w:ascii="Georgia" w:hAnsi="Georgia"/>
        </w:rPr>
      </w:pPr>
    </w:p>
    <w:p w14:paraId="1AEFEE15" w14:textId="13E80271" w:rsidR="00FC56EC" w:rsidRPr="00AC1700" w:rsidRDefault="0049115C" w:rsidP="00AC1700">
      <w:pPr>
        <w:contextualSpacing/>
        <w:jc w:val="both"/>
        <w:rPr>
          <w:rFonts w:ascii="Georgia" w:hAnsi="Georgia"/>
        </w:rPr>
      </w:pPr>
      <w:r w:rsidRPr="00AC1700">
        <w:rPr>
          <w:rFonts w:ascii="Georgia" w:hAnsi="Georgia"/>
        </w:rPr>
        <w:t xml:space="preserve">The following document outlines the strategy used </w:t>
      </w:r>
      <w:r w:rsidR="00AC1700" w:rsidRPr="00AC1700">
        <w:rPr>
          <w:rFonts w:ascii="Georgia" w:hAnsi="Georgia"/>
        </w:rPr>
        <w:t>to evaluate the impact of</w:t>
      </w:r>
      <w:r w:rsidRPr="00AC1700">
        <w:rPr>
          <w:rFonts w:ascii="Georgia" w:hAnsi="Georgia"/>
        </w:rPr>
        <w:t xml:space="preserve"> Mercy Corps</w:t>
      </w:r>
      <w:r w:rsidR="00AC1700" w:rsidRPr="00AC1700">
        <w:rPr>
          <w:rFonts w:ascii="Georgia" w:hAnsi="Georgia"/>
        </w:rPr>
        <w:t>’</w:t>
      </w:r>
      <w:r w:rsidR="00DD4BF3">
        <w:rPr>
          <w:rFonts w:ascii="Georgia" w:hAnsi="Georgia"/>
        </w:rPr>
        <w:t xml:space="preserve"> </w:t>
      </w:r>
      <w:proofErr w:type="spellStart"/>
      <w:r w:rsidR="00DD4BF3">
        <w:rPr>
          <w:rFonts w:ascii="Georgia" w:hAnsi="Georgia"/>
        </w:rPr>
        <w:t>TabangKO</w:t>
      </w:r>
      <w:proofErr w:type="spellEnd"/>
      <w:r w:rsidRPr="00AC1700">
        <w:rPr>
          <w:rFonts w:ascii="Georgia" w:hAnsi="Georgia"/>
        </w:rPr>
        <w:t xml:space="preserve"> </w:t>
      </w:r>
      <w:r w:rsidR="00AC1700" w:rsidRPr="00AC1700">
        <w:rPr>
          <w:rFonts w:ascii="Georgia" w:hAnsi="Georgia"/>
        </w:rPr>
        <w:t>program that was implemented in Western Leyte, Philippines</w:t>
      </w:r>
      <w:r w:rsidRPr="00AC1700">
        <w:rPr>
          <w:rFonts w:ascii="Georgia" w:hAnsi="Georgia"/>
        </w:rPr>
        <w:t>.  While Mercy Corps and the research team may extend analysis to additional indicators of interest, the report below ensures that the evaluation focus adheres to original transmission channels identified in background documents and theories of change</w:t>
      </w:r>
      <w:r w:rsidR="00AC1700" w:rsidRPr="00AC1700">
        <w:rPr>
          <w:rFonts w:ascii="Georgia" w:hAnsi="Georgia"/>
        </w:rPr>
        <w:t xml:space="preserve"> by using the approach described below</w:t>
      </w:r>
      <w:r w:rsidRPr="00AC1700">
        <w:rPr>
          <w:rFonts w:ascii="Georgia" w:hAnsi="Georgia"/>
        </w:rPr>
        <w:t>.</w:t>
      </w:r>
    </w:p>
    <w:p w14:paraId="33487112" w14:textId="6A9588E2" w:rsidR="00AC1700" w:rsidRPr="00AC1700" w:rsidRDefault="00111D15" w:rsidP="00AC1700">
      <w:pPr>
        <w:pStyle w:val="Heading2"/>
        <w:contextualSpacing/>
        <w:jc w:val="both"/>
        <w:rPr>
          <w:rFonts w:ascii="Georgia" w:hAnsi="Georgia"/>
          <w:color w:val="1F497D" w:themeColor="text2"/>
        </w:rPr>
      </w:pPr>
      <w:bookmarkStart w:id="0" w:name="_Toc280888553"/>
      <w:bookmarkStart w:id="1" w:name="_Toc277497943"/>
      <w:r>
        <w:rPr>
          <w:rFonts w:ascii="Georgia" w:hAnsi="Georgia"/>
          <w:color w:val="1F497D" w:themeColor="text2"/>
        </w:rPr>
        <w:t xml:space="preserve">Overview - </w:t>
      </w:r>
      <w:proofErr w:type="spellStart"/>
      <w:r w:rsidR="00AC1700" w:rsidRPr="00AC1700">
        <w:rPr>
          <w:rFonts w:ascii="Georgia" w:hAnsi="Georgia"/>
          <w:color w:val="1F497D" w:themeColor="text2"/>
        </w:rPr>
        <w:t>TabangKO</w:t>
      </w:r>
      <w:proofErr w:type="spellEnd"/>
      <w:r w:rsidR="00AC1700" w:rsidRPr="00AC1700">
        <w:rPr>
          <w:rFonts w:ascii="Georgia" w:hAnsi="Georgia"/>
          <w:color w:val="1F497D" w:themeColor="text2"/>
        </w:rPr>
        <w:t xml:space="preserve"> Financial Program</w:t>
      </w:r>
      <w:bookmarkEnd w:id="0"/>
    </w:p>
    <w:p w14:paraId="7D268EBC" w14:textId="77777777" w:rsidR="00AC1700" w:rsidRPr="00AC1700" w:rsidRDefault="00AC1700" w:rsidP="00AC1700">
      <w:pPr>
        <w:contextualSpacing/>
        <w:jc w:val="both"/>
        <w:rPr>
          <w:rFonts w:ascii="Georgia" w:hAnsi="Georgia" w:cs="Arial"/>
        </w:rPr>
      </w:pPr>
    </w:p>
    <w:p w14:paraId="4B3EC246" w14:textId="77777777" w:rsidR="00AC1700" w:rsidRPr="00AC1700" w:rsidRDefault="00AC1700" w:rsidP="00AC1700">
      <w:pPr>
        <w:contextualSpacing/>
        <w:jc w:val="both"/>
        <w:rPr>
          <w:rFonts w:ascii="Georgia" w:hAnsi="Georgia" w:cs="Arial"/>
        </w:rPr>
      </w:pPr>
      <w:r w:rsidRPr="00AC1700">
        <w:rPr>
          <w:rFonts w:ascii="Georgia" w:hAnsi="Georgia" w:cs="Arial"/>
        </w:rPr>
        <w:t xml:space="preserve">In early 2014, Mercy Corps partnered with BPI Globe </w:t>
      </w:r>
      <w:proofErr w:type="spellStart"/>
      <w:r w:rsidRPr="00AC1700">
        <w:rPr>
          <w:rFonts w:ascii="Georgia" w:hAnsi="Georgia" w:cs="Arial"/>
        </w:rPr>
        <w:t>BanKO</w:t>
      </w:r>
      <w:proofErr w:type="spellEnd"/>
      <w:r w:rsidRPr="00AC1700">
        <w:rPr>
          <w:rFonts w:ascii="Georgia" w:hAnsi="Georgia" w:cs="Arial"/>
        </w:rPr>
        <w:t xml:space="preserve">, a branchless mobile bank, to open savings accounts and deliver unconditional cash transfers (UCTs) of </w:t>
      </w:r>
      <w:proofErr w:type="spellStart"/>
      <w:r w:rsidRPr="00AC1700">
        <w:rPr>
          <w:rFonts w:ascii="Georgia" w:hAnsi="Georgia" w:cs="Arial"/>
        </w:rPr>
        <w:t>PhP</w:t>
      </w:r>
      <w:proofErr w:type="spellEnd"/>
      <w:r w:rsidRPr="00AC1700">
        <w:rPr>
          <w:rFonts w:ascii="Georgia" w:hAnsi="Georgia" w:cs="Arial"/>
        </w:rPr>
        <w:t xml:space="preserve"> 3,950 (approximately 88 USD) to over 25,000 households severely impacted by typhoon Yolanda. The transfers were scheduled for disbursement</w:t>
      </w:r>
      <w:r w:rsidRPr="00AC1700">
        <w:rPr>
          <w:rStyle w:val="FootnoteReference"/>
          <w:rFonts w:ascii="Georgia" w:hAnsi="Georgia" w:cs="Arial"/>
        </w:rPr>
        <w:footnoteReference w:id="2"/>
      </w:r>
      <w:r w:rsidRPr="00AC1700">
        <w:rPr>
          <w:rFonts w:ascii="Georgia" w:hAnsi="Georgia" w:cs="Arial"/>
        </w:rPr>
        <w:t xml:space="preserve"> in three payments, </w:t>
      </w:r>
      <w:proofErr w:type="spellStart"/>
      <w:r w:rsidRPr="00AC1700">
        <w:rPr>
          <w:rFonts w:ascii="Georgia" w:hAnsi="Georgia" w:cs="Arial"/>
        </w:rPr>
        <w:t>PhP</w:t>
      </w:r>
      <w:proofErr w:type="spellEnd"/>
      <w:r w:rsidRPr="00AC1700">
        <w:rPr>
          <w:rFonts w:ascii="Georgia" w:hAnsi="Georgia" w:cs="Arial"/>
        </w:rPr>
        <w:t xml:space="preserve"> 2000, 1200, and finally 750 (approximately 45, 27, and 16 USD, respectively), between June and September 2014. The program utilized a completely mobile platform to deposit secure cash transfers to savings accounts provided to all beneficiaries. For many households in the area, take-up of formal banking services was historically low and the accounts provided were the only bank accounts for household heads.</w:t>
      </w:r>
    </w:p>
    <w:p w14:paraId="41AFDA8F" w14:textId="77777777" w:rsidR="00AC1700" w:rsidRPr="00AC1700" w:rsidRDefault="00AC1700" w:rsidP="00AC1700">
      <w:pPr>
        <w:contextualSpacing/>
        <w:jc w:val="both"/>
        <w:rPr>
          <w:rFonts w:ascii="Georgia" w:hAnsi="Georgia" w:cs="Arial"/>
        </w:rPr>
      </w:pPr>
    </w:p>
    <w:p w14:paraId="126085B4" w14:textId="0346BD42" w:rsidR="00AC1700" w:rsidRPr="00AC1700" w:rsidRDefault="00AC1700" w:rsidP="00AC1700">
      <w:pPr>
        <w:contextualSpacing/>
        <w:jc w:val="both"/>
        <w:rPr>
          <w:rFonts w:ascii="Georgia" w:hAnsi="Georgia" w:cs="Arial"/>
        </w:rPr>
      </w:pPr>
      <w:r w:rsidRPr="00AC1700">
        <w:rPr>
          <w:rFonts w:ascii="Georgia" w:hAnsi="Georgia" w:cs="Arial"/>
        </w:rPr>
        <w:t>In addition to the UCT, participan</w:t>
      </w:r>
      <w:r w:rsidR="00111D15">
        <w:rPr>
          <w:rFonts w:ascii="Georgia" w:hAnsi="Georgia" w:cs="Arial"/>
        </w:rPr>
        <w:t xml:space="preserve">ts received a brief </w:t>
      </w:r>
      <w:proofErr w:type="gramStart"/>
      <w:r w:rsidR="00111D15">
        <w:rPr>
          <w:rFonts w:ascii="Georgia" w:hAnsi="Georgia" w:cs="Arial"/>
        </w:rPr>
        <w:t>one</w:t>
      </w:r>
      <w:r w:rsidRPr="00AC1700">
        <w:rPr>
          <w:rFonts w:ascii="Georgia" w:hAnsi="Georgia" w:cs="Arial"/>
        </w:rPr>
        <w:t xml:space="preserve"> hour</w:t>
      </w:r>
      <w:proofErr w:type="gramEnd"/>
      <w:r w:rsidRPr="00AC1700">
        <w:rPr>
          <w:rFonts w:ascii="Georgia" w:hAnsi="Georgia" w:cs="Arial"/>
        </w:rPr>
        <w:t xml:space="preserve"> overview of financial literacy principles through a local consulting company, the Microfinance Innovation Center for Resources and Alternatives (MICRA).  For a specific subset of beneficiaries, Mercy Corps aimed to </w:t>
      </w:r>
      <w:r w:rsidR="00111D15">
        <w:rPr>
          <w:rFonts w:ascii="Georgia" w:hAnsi="Georgia" w:cs="Arial"/>
        </w:rPr>
        <w:t>add to the</w:t>
      </w:r>
      <w:r w:rsidRPr="00AC1700">
        <w:rPr>
          <w:rFonts w:ascii="Georgia" w:hAnsi="Georgia" w:cs="Arial"/>
        </w:rPr>
        <w:t xml:space="preserve"> initial financial literacy </w:t>
      </w:r>
      <w:r w:rsidR="00111D15">
        <w:rPr>
          <w:rFonts w:ascii="Georgia" w:hAnsi="Georgia" w:cs="Arial"/>
        </w:rPr>
        <w:t>overview</w:t>
      </w:r>
      <w:r w:rsidRPr="00AC1700">
        <w:rPr>
          <w:rFonts w:ascii="Georgia" w:hAnsi="Georgia" w:cs="Arial"/>
        </w:rPr>
        <w:t xml:space="preserve"> by providing targeted voice messages consisting of further </w:t>
      </w:r>
      <w:r w:rsidR="00111D15">
        <w:rPr>
          <w:rFonts w:ascii="Georgia" w:hAnsi="Georgia" w:cs="Arial"/>
        </w:rPr>
        <w:t>financial information</w:t>
      </w:r>
      <w:r w:rsidRPr="00AC1700">
        <w:rPr>
          <w:rFonts w:ascii="Georgia" w:hAnsi="Georgia" w:cs="Arial"/>
        </w:rPr>
        <w:t xml:space="preserve"> and promotion of savings behavior.  It should be noted that all financial training materials were developed and implemented independently by Mercy Corps without collaboration with </w:t>
      </w:r>
      <w:proofErr w:type="spellStart"/>
      <w:r w:rsidRPr="00AC1700">
        <w:rPr>
          <w:rFonts w:ascii="Georgia" w:hAnsi="Georgia" w:cs="Arial"/>
        </w:rPr>
        <w:t>BanKO</w:t>
      </w:r>
      <w:proofErr w:type="spellEnd"/>
      <w:r w:rsidRPr="00AC1700">
        <w:rPr>
          <w:rFonts w:ascii="Georgia" w:hAnsi="Georgia" w:cs="Arial"/>
        </w:rPr>
        <w:t xml:space="preserve"> or its affiliates during the course of the </w:t>
      </w:r>
      <w:proofErr w:type="spellStart"/>
      <w:r w:rsidRPr="00AC1700">
        <w:rPr>
          <w:rFonts w:ascii="Georgia" w:hAnsi="Georgia" w:cs="Arial"/>
        </w:rPr>
        <w:t>TabangKO</w:t>
      </w:r>
      <w:proofErr w:type="spellEnd"/>
      <w:r w:rsidRPr="00AC1700">
        <w:rPr>
          <w:rFonts w:ascii="Georgia" w:hAnsi="Georgia" w:cs="Arial"/>
        </w:rPr>
        <w:t xml:space="preserve"> program.  This also includes the promotion of any financial services outside of the initial savings account.  To date, </w:t>
      </w:r>
      <w:proofErr w:type="spellStart"/>
      <w:r w:rsidRPr="00AC1700">
        <w:rPr>
          <w:rFonts w:ascii="Georgia" w:hAnsi="Georgia" w:cs="Arial"/>
        </w:rPr>
        <w:t>BanKO</w:t>
      </w:r>
      <w:proofErr w:type="spellEnd"/>
      <w:r w:rsidRPr="00AC1700">
        <w:rPr>
          <w:rFonts w:ascii="Georgia" w:hAnsi="Georgia" w:cs="Arial"/>
        </w:rPr>
        <w:t xml:space="preserve"> has not expanded financial services in the area beyond the </w:t>
      </w:r>
      <w:proofErr w:type="spellStart"/>
      <w:r w:rsidRPr="00AC1700">
        <w:rPr>
          <w:rFonts w:ascii="Georgia" w:hAnsi="Georgia" w:cs="Arial"/>
        </w:rPr>
        <w:t>TabangKO</w:t>
      </w:r>
      <w:proofErr w:type="spellEnd"/>
      <w:r w:rsidRPr="00AC1700">
        <w:rPr>
          <w:rFonts w:ascii="Georgia" w:hAnsi="Georgia" w:cs="Arial"/>
        </w:rPr>
        <w:t xml:space="preserve"> program.</w:t>
      </w:r>
    </w:p>
    <w:p w14:paraId="7C515F38" w14:textId="2D7E065A" w:rsidR="00CC1643" w:rsidRPr="00CC1643" w:rsidRDefault="00CC1643" w:rsidP="00CC1643">
      <w:pPr>
        <w:pStyle w:val="Heading2"/>
        <w:rPr>
          <w:rFonts w:ascii="Georgia" w:hAnsi="Georgia"/>
          <w:color w:val="1F497D" w:themeColor="text2"/>
        </w:rPr>
      </w:pPr>
      <w:bookmarkStart w:id="2" w:name="_Toc280888556"/>
      <w:r w:rsidRPr="00CC1643">
        <w:rPr>
          <w:rFonts w:ascii="Georgia" w:hAnsi="Georgia"/>
          <w:color w:val="1F497D" w:themeColor="text2"/>
        </w:rPr>
        <w:t>Beneficiary Selection</w:t>
      </w:r>
    </w:p>
    <w:p w14:paraId="58BEDF01" w14:textId="77777777" w:rsidR="00CC1643" w:rsidRDefault="00CC1643" w:rsidP="00CC1643">
      <w:pPr>
        <w:jc w:val="both"/>
        <w:rPr>
          <w:rFonts w:ascii="Georgia" w:hAnsi="Georgia" w:cs="Arial"/>
        </w:rPr>
      </w:pPr>
    </w:p>
    <w:p w14:paraId="0288A03B" w14:textId="4D53513A" w:rsidR="00CC1643" w:rsidRPr="00DA70F9" w:rsidRDefault="00CC1643" w:rsidP="00CC1643">
      <w:pPr>
        <w:jc w:val="both"/>
        <w:rPr>
          <w:rFonts w:ascii="Georgia" w:hAnsi="Georgia" w:cs="Arial"/>
        </w:rPr>
      </w:pPr>
      <w:r w:rsidRPr="00DA70F9">
        <w:rPr>
          <w:rFonts w:ascii="Georgia" w:hAnsi="Georgia" w:cs="Arial"/>
        </w:rPr>
        <w:t>Mercy Corps identified potential intervention sites by assessing the presence of humanitarian and disaster relief agencies (INGOs, NGO, and NGAs) in typhoon affected areas.  Sites were chosen to reflect those most underserved by the relief and humanitarian aid communities</w:t>
      </w:r>
      <w:r>
        <w:rPr>
          <w:rFonts w:ascii="Georgia" w:hAnsi="Georgia" w:cs="Arial"/>
        </w:rPr>
        <w:t xml:space="preserve"> and focused on inland areas that sustained significant wind damage</w:t>
      </w:r>
      <w:r w:rsidRPr="00DA70F9">
        <w:rPr>
          <w:rFonts w:ascii="Georgia" w:hAnsi="Georgia" w:cs="Arial"/>
        </w:rPr>
        <w:t xml:space="preserve">.  </w:t>
      </w:r>
    </w:p>
    <w:p w14:paraId="4E77A464" w14:textId="77777777" w:rsidR="00CC1643" w:rsidRPr="00DA70F9" w:rsidRDefault="00CC1643" w:rsidP="00CC1643">
      <w:pPr>
        <w:jc w:val="both"/>
        <w:rPr>
          <w:rFonts w:ascii="Georgia" w:hAnsi="Georgia" w:cs="Arial"/>
        </w:rPr>
      </w:pPr>
    </w:p>
    <w:p w14:paraId="5EEA6992" w14:textId="77777777" w:rsidR="00CC1643" w:rsidRPr="00DA70F9" w:rsidRDefault="00CC1643" w:rsidP="00CC1643">
      <w:pPr>
        <w:jc w:val="both"/>
        <w:rPr>
          <w:rFonts w:ascii="Georgia" w:hAnsi="Georgia" w:cs="Arial"/>
        </w:rPr>
      </w:pPr>
      <w:r w:rsidRPr="00DA70F9">
        <w:rPr>
          <w:rFonts w:ascii="Georgia" w:hAnsi="Georgia" w:cs="Arial"/>
        </w:rPr>
        <w:t>Potential beneficiaries were identified using a list compiled by the Department of Social Welfare and Development (DSWD), which catalogued various levels of damage experienced by households.  Households that resided in the pre-selected areas and were categorized as having been “totally damaged” by DSWD criteria were chosen for program enrollment. Mercy Corps staff conducted random verification of household damage sustained</w:t>
      </w:r>
      <w:r>
        <w:rPr>
          <w:rFonts w:ascii="Georgia" w:hAnsi="Georgia" w:cs="Arial"/>
        </w:rPr>
        <w:t xml:space="preserve"> to asses the level of damage and the type of materials used to select beneficiaries.  Priority was given to households that used lighter and less stable building materials. Mercy Corps</w:t>
      </w:r>
      <w:r w:rsidRPr="00DA70F9">
        <w:rPr>
          <w:rFonts w:ascii="Georgia" w:hAnsi="Georgia" w:cs="Arial"/>
        </w:rPr>
        <w:t xml:space="preserve"> </w:t>
      </w:r>
      <w:r>
        <w:rPr>
          <w:rFonts w:ascii="Georgia" w:hAnsi="Georgia" w:cs="Arial"/>
        </w:rPr>
        <w:t xml:space="preserve">then </w:t>
      </w:r>
      <w:r w:rsidRPr="00DA70F9">
        <w:rPr>
          <w:rFonts w:ascii="Georgia" w:hAnsi="Georgia" w:cs="Arial"/>
        </w:rPr>
        <w:t xml:space="preserve">worked with community </w:t>
      </w:r>
      <w:r w:rsidRPr="00DA70F9">
        <w:rPr>
          <w:rFonts w:ascii="Georgia" w:hAnsi="Georgia" w:cs="Arial"/>
        </w:rPr>
        <w:lastRenderedPageBreak/>
        <w:t>leaders to ensure the accuracy of the targeting process. Households were then contacted with details of the program.</w:t>
      </w:r>
      <w:r>
        <w:rPr>
          <w:rFonts w:ascii="Georgia" w:hAnsi="Georgia" w:cs="Arial"/>
        </w:rPr>
        <w:t xml:space="preserve"> Prior familiarity or take up of financial products and services were not factored into the decision-making during the selection process.</w:t>
      </w:r>
    </w:p>
    <w:p w14:paraId="0F2D71A2" w14:textId="77777777" w:rsidR="001A5316" w:rsidRDefault="001A5316" w:rsidP="001A5316">
      <w:pPr>
        <w:pStyle w:val="Heading2"/>
        <w:rPr>
          <w:rFonts w:ascii="Georgia" w:hAnsi="Georgia"/>
          <w:color w:val="1F497D" w:themeColor="text2"/>
        </w:rPr>
      </w:pPr>
      <w:r>
        <w:rPr>
          <w:rFonts w:ascii="Georgia" w:hAnsi="Georgia"/>
          <w:color w:val="1F497D" w:themeColor="text2"/>
        </w:rPr>
        <w:t>Identification Strategy</w:t>
      </w:r>
    </w:p>
    <w:p w14:paraId="5D6D1530" w14:textId="77777777" w:rsidR="001A5316" w:rsidRDefault="001A5316" w:rsidP="001A5316"/>
    <w:p w14:paraId="3CD2BB43" w14:textId="77777777" w:rsidR="001A5316" w:rsidRDefault="001A5316" w:rsidP="001A5316">
      <w:pPr>
        <w:jc w:val="both"/>
        <w:rPr>
          <w:rFonts w:ascii="Georgia" w:hAnsi="Georgia" w:cs="Arial"/>
        </w:rPr>
      </w:pPr>
      <w:r>
        <w:rPr>
          <w:rFonts w:ascii="Georgia" w:hAnsi="Georgia" w:cs="Arial"/>
        </w:rPr>
        <w:t xml:space="preserve">The program evaluation design utilized by the research team was a randomized controlled trial. </w:t>
      </w:r>
    </w:p>
    <w:p w14:paraId="14CCB553" w14:textId="7D93FDF3" w:rsidR="00CC1643" w:rsidRPr="00CC1643" w:rsidRDefault="00CC1643" w:rsidP="00CC1643">
      <w:pPr>
        <w:pStyle w:val="Heading2"/>
        <w:rPr>
          <w:rFonts w:ascii="Georgia" w:hAnsi="Georgia"/>
          <w:color w:val="1F497D" w:themeColor="text2"/>
        </w:rPr>
      </w:pPr>
      <w:r>
        <w:rPr>
          <w:rFonts w:ascii="Georgia" w:hAnsi="Georgia"/>
          <w:color w:val="1F497D" w:themeColor="text2"/>
        </w:rPr>
        <w:t>Treatment Assignment</w:t>
      </w:r>
    </w:p>
    <w:p w14:paraId="5F560848" w14:textId="77777777" w:rsidR="00CC1643" w:rsidRPr="00C37BF2" w:rsidRDefault="00CC1643" w:rsidP="00C37BF2"/>
    <w:p w14:paraId="3E2D0B35" w14:textId="7B66D799" w:rsidR="00C37BF2" w:rsidRPr="00AC1700" w:rsidRDefault="00C37BF2" w:rsidP="00C37BF2">
      <w:pPr>
        <w:pStyle w:val="Normal2"/>
        <w:tabs>
          <w:tab w:val="left" w:pos="220"/>
          <w:tab w:val="left" w:pos="720"/>
        </w:tabs>
        <w:spacing w:line="240" w:lineRule="auto"/>
        <w:contextualSpacing/>
        <w:rPr>
          <w:rFonts w:ascii="Georgia" w:hAnsi="Georgia"/>
          <w:sz w:val="24"/>
          <w:szCs w:val="24"/>
        </w:rPr>
      </w:pPr>
      <w:r w:rsidRPr="00AC1700">
        <w:rPr>
          <w:rFonts w:ascii="Georgia" w:hAnsi="Georgia"/>
          <w:sz w:val="24"/>
          <w:szCs w:val="24"/>
        </w:rPr>
        <w:t xml:space="preserve">While Mercy Corps’ program was implemented across multiple areas, this impact evaluation is limited to Western Leyte. The eligibility criteria and subsequent registration process resulted in 5,489 </w:t>
      </w:r>
      <w:r w:rsidRPr="00AC1700">
        <w:rPr>
          <w:rFonts w:ascii="Georgia" w:eastAsia="Georgia" w:hAnsi="Georgia" w:cs="Georgia"/>
          <w:sz w:val="24"/>
          <w:szCs w:val="24"/>
        </w:rPr>
        <w:t>households enrolled in the program</w:t>
      </w:r>
      <w:r w:rsidRPr="00AC1700">
        <w:rPr>
          <w:rFonts w:ascii="Georgia" w:hAnsi="Georgia"/>
          <w:sz w:val="24"/>
          <w:szCs w:val="24"/>
        </w:rPr>
        <w:t xml:space="preserve">.  Of these 1,738 </w:t>
      </w:r>
      <w:r w:rsidRPr="00AC1700">
        <w:rPr>
          <w:rFonts w:ascii="Georgia" w:eastAsia="Georgia" w:hAnsi="Georgia" w:cs="Georgia"/>
          <w:sz w:val="24"/>
          <w:szCs w:val="24"/>
        </w:rPr>
        <w:t>were randomly selected to receive a baseline survey and assigned to the following treatment groups as defined</w:t>
      </w:r>
      <w:r w:rsidR="001A5316">
        <w:rPr>
          <w:rFonts w:ascii="Georgia" w:eastAsia="Georgia" w:hAnsi="Georgia" w:cs="Georgia"/>
          <w:sz w:val="24"/>
          <w:szCs w:val="24"/>
        </w:rPr>
        <w:t xml:space="preserve"> in the table</w:t>
      </w:r>
      <w:r w:rsidRPr="00AC1700">
        <w:rPr>
          <w:rFonts w:ascii="Georgia" w:eastAsia="Georgia" w:hAnsi="Georgia" w:cs="Georgia"/>
          <w:sz w:val="24"/>
          <w:szCs w:val="24"/>
        </w:rPr>
        <w:t xml:space="preserve"> below. </w:t>
      </w:r>
    </w:p>
    <w:p w14:paraId="6113D57B" w14:textId="77777777" w:rsidR="00C37BF2" w:rsidRPr="00AC1700" w:rsidRDefault="00C37BF2" w:rsidP="00C37BF2">
      <w:pPr>
        <w:pStyle w:val="Heading4"/>
        <w:contextualSpacing/>
        <w:jc w:val="both"/>
        <w:rPr>
          <w:rFonts w:ascii="Georgia" w:hAnsi="Georgia"/>
          <w:color w:val="1F497D"/>
          <w:sz w:val="20"/>
          <w:szCs w:val="20"/>
        </w:rPr>
      </w:pPr>
      <w:r w:rsidRPr="00AC1700">
        <w:rPr>
          <w:rFonts w:ascii="Georgia" w:hAnsi="Georgia"/>
          <w:color w:val="1F497D"/>
          <w:sz w:val="20"/>
          <w:szCs w:val="20"/>
        </w:rPr>
        <w:t xml:space="preserve">Table 1. </w:t>
      </w:r>
      <w:r w:rsidRPr="00AC1700">
        <w:rPr>
          <w:rFonts w:ascii="Georgia" w:hAnsi="Georgia" w:cs="Arial"/>
          <w:color w:val="1F497D"/>
          <w:sz w:val="20"/>
          <w:szCs w:val="20"/>
        </w:rPr>
        <w:t xml:space="preserve">Distribution of Treatment Groups at Baseline </w:t>
      </w:r>
    </w:p>
    <w:tbl>
      <w:tblPr>
        <w:tblW w:w="10275" w:type="dxa"/>
        <w:jc w:val="center"/>
        <w:tblLayout w:type="fixed"/>
        <w:tblCellMar>
          <w:top w:w="15" w:type="dxa"/>
          <w:left w:w="15" w:type="dxa"/>
          <w:bottom w:w="15" w:type="dxa"/>
          <w:right w:w="15" w:type="dxa"/>
        </w:tblCellMar>
        <w:tblLook w:val="04A0" w:firstRow="1" w:lastRow="0" w:firstColumn="1" w:lastColumn="0" w:noHBand="0" w:noVBand="1"/>
      </w:tblPr>
      <w:tblGrid>
        <w:gridCol w:w="1538"/>
        <w:gridCol w:w="6217"/>
        <w:gridCol w:w="2520"/>
      </w:tblGrid>
      <w:tr w:rsidR="00C37BF2" w:rsidRPr="00AC1700" w14:paraId="564BD461" w14:textId="77777777" w:rsidTr="00C37BF2">
        <w:trPr>
          <w:trHeight w:val="654"/>
          <w:jc w:val="center"/>
        </w:trPr>
        <w:tc>
          <w:tcPr>
            <w:tcW w:w="1538" w:type="dxa"/>
            <w:shd w:val="clear" w:color="auto" w:fill="1F497D"/>
            <w:tcMar>
              <w:top w:w="105" w:type="dxa"/>
              <w:left w:w="105" w:type="dxa"/>
              <w:bottom w:w="105" w:type="dxa"/>
              <w:right w:w="105" w:type="dxa"/>
            </w:tcMar>
            <w:vAlign w:val="center"/>
            <w:hideMark/>
          </w:tcPr>
          <w:p w14:paraId="50F1B8BB" w14:textId="77777777" w:rsidR="00C37BF2" w:rsidRPr="00AC1700" w:rsidRDefault="00C37BF2" w:rsidP="00C37BF2">
            <w:pPr>
              <w:keepNext/>
              <w:keepLines/>
              <w:spacing w:before="200"/>
              <w:contextualSpacing/>
              <w:jc w:val="center"/>
              <w:outlineLvl w:val="3"/>
              <w:rPr>
                <w:rFonts w:ascii="Georgia" w:eastAsiaTheme="majorEastAsia" w:hAnsi="Georgia" w:cs="Times New Roman"/>
                <w:b/>
                <w:i/>
                <w:iCs/>
                <w:color w:val="FFFFFF" w:themeColor="background1"/>
                <w:sz w:val="20"/>
                <w:szCs w:val="20"/>
                <w:shd w:val="clear" w:color="auto" w:fill="1F497D"/>
              </w:rPr>
            </w:pPr>
            <w:r w:rsidRPr="00AC1700">
              <w:rPr>
                <w:rFonts w:ascii="Georgia" w:hAnsi="Georgia" w:cs="Times New Roman"/>
                <w:b/>
                <w:color w:val="FFFFFF" w:themeColor="background1"/>
                <w:sz w:val="23"/>
                <w:szCs w:val="23"/>
                <w:shd w:val="clear" w:color="auto" w:fill="1F497D"/>
              </w:rPr>
              <w:t>Treatment Group</w:t>
            </w:r>
          </w:p>
        </w:tc>
        <w:tc>
          <w:tcPr>
            <w:tcW w:w="6217" w:type="dxa"/>
            <w:shd w:val="clear" w:color="auto" w:fill="1F497D"/>
            <w:tcMar>
              <w:top w:w="105" w:type="dxa"/>
              <w:left w:w="105" w:type="dxa"/>
              <w:bottom w:w="105" w:type="dxa"/>
              <w:right w:w="105" w:type="dxa"/>
            </w:tcMar>
            <w:vAlign w:val="center"/>
            <w:hideMark/>
          </w:tcPr>
          <w:p w14:paraId="6448D119" w14:textId="77777777" w:rsidR="00C37BF2" w:rsidRPr="00AC1700" w:rsidRDefault="00C37BF2" w:rsidP="00C37BF2">
            <w:pPr>
              <w:keepNext/>
              <w:keepLines/>
              <w:spacing w:before="200"/>
              <w:contextualSpacing/>
              <w:jc w:val="center"/>
              <w:outlineLvl w:val="3"/>
              <w:rPr>
                <w:rFonts w:ascii="Georgia" w:eastAsiaTheme="majorEastAsia" w:hAnsi="Georgia" w:cs="Times New Roman"/>
                <w:b/>
                <w:i/>
                <w:iCs/>
                <w:color w:val="FFFFFF" w:themeColor="background1"/>
                <w:sz w:val="20"/>
                <w:szCs w:val="20"/>
                <w:shd w:val="clear" w:color="auto" w:fill="1F497D"/>
              </w:rPr>
            </w:pPr>
            <w:r w:rsidRPr="00AC1700">
              <w:rPr>
                <w:rFonts w:ascii="Georgia" w:hAnsi="Georgia" w:cs="Times New Roman"/>
                <w:b/>
                <w:color w:val="FFFFFF" w:themeColor="background1"/>
                <w:sz w:val="23"/>
                <w:szCs w:val="23"/>
                <w:shd w:val="clear" w:color="auto" w:fill="1F497D"/>
              </w:rPr>
              <w:t>Intervention</w:t>
            </w:r>
          </w:p>
        </w:tc>
        <w:tc>
          <w:tcPr>
            <w:tcW w:w="2520" w:type="dxa"/>
            <w:shd w:val="clear" w:color="auto" w:fill="1F497D"/>
            <w:tcMar>
              <w:top w:w="105" w:type="dxa"/>
              <w:left w:w="105" w:type="dxa"/>
              <w:bottom w:w="105" w:type="dxa"/>
              <w:right w:w="105" w:type="dxa"/>
            </w:tcMar>
            <w:vAlign w:val="center"/>
            <w:hideMark/>
          </w:tcPr>
          <w:p w14:paraId="588A8CE3" w14:textId="77777777" w:rsidR="00C37BF2" w:rsidRPr="00AC1700" w:rsidRDefault="00C37BF2" w:rsidP="00C37BF2">
            <w:pPr>
              <w:keepNext/>
              <w:keepLines/>
              <w:spacing w:before="200"/>
              <w:contextualSpacing/>
              <w:jc w:val="center"/>
              <w:outlineLvl w:val="3"/>
              <w:rPr>
                <w:rFonts w:ascii="Georgia" w:eastAsiaTheme="majorEastAsia" w:hAnsi="Georgia" w:cs="Times New Roman"/>
                <w:b/>
                <w:i/>
                <w:iCs/>
                <w:color w:val="FFFFFF" w:themeColor="background1"/>
                <w:sz w:val="20"/>
                <w:szCs w:val="20"/>
                <w:shd w:val="clear" w:color="auto" w:fill="1F497D"/>
              </w:rPr>
            </w:pPr>
            <w:r w:rsidRPr="00AC1700">
              <w:rPr>
                <w:rFonts w:ascii="Georgia" w:hAnsi="Georgia" w:cs="Times New Roman"/>
                <w:b/>
                <w:color w:val="FFFFFF" w:themeColor="background1"/>
                <w:sz w:val="23"/>
                <w:szCs w:val="23"/>
                <w:shd w:val="clear" w:color="auto" w:fill="1F497D"/>
              </w:rPr>
              <w:t xml:space="preserve">No. </w:t>
            </w:r>
            <w:proofErr w:type="gramStart"/>
            <w:r w:rsidRPr="00AC1700">
              <w:rPr>
                <w:rFonts w:ascii="Georgia" w:hAnsi="Georgia" w:cs="Times New Roman"/>
                <w:b/>
                <w:color w:val="FFFFFF" w:themeColor="background1"/>
                <w:sz w:val="23"/>
                <w:szCs w:val="23"/>
                <w:shd w:val="clear" w:color="auto" w:fill="1F497D"/>
              </w:rPr>
              <w:t>of</w:t>
            </w:r>
            <w:proofErr w:type="gramEnd"/>
            <w:r w:rsidRPr="00AC1700">
              <w:rPr>
                <w:rFonts w:ascii="Georgia" w:hAnsi="Georgia" w:cs="Times New Roman"/>
                <w:b/>
                <w:color w:val="FFFFFF" w:themeColor="background1"/>
                <w:sz w:val="23"/>
                <w:szCs w:val="23"/>
                <w:shd w:val="clear" w:color="auto" w:fill="1F497D"/>
              </w:rPr>
              <w:t xml:space="preserve"> Households Recorded</w:t>
            </w:r>
          </w:p>
        </w:tc>
      </w:tr>
      <w:tr w:rsidR="00C37BF2" w:rsidRPr="00AC1700" w14:paraId="4F818ECA" w14:textId="77777777" w:rsidTr="00C37BF2">
        <w:trPr>
          <w:jc w:val="center"/>
        </w:trPr>
        <w:tc>
          <w:tcPr>
            <w:tcW w:w="1538" w:type="dxa"/>
            <w:tcMar>
              <w:top w:w="105" w:type="dxa"/>
              <w:left w:w="105" w:type="dxa"/>
              <w:bottom w:w="105" w:type="dxa"/>
              <w:right w:w="105" w:type="dxa"/>
            </w:tcMar>
            <w:vAlign w:val="center"/>
            <w:hideMark/>
          </w:tcPr>
          <w:p w14:paraId="361F6701" w14:textId="77777777" w:rsidR="00C37BF2" w:rsidRPr="00AC1700" w:rsidRDefault="00C37BF2" w:rsidP="00C37BF2">
            <w:pPr>
              <w:keepNext/>
              <w:keepLines/>
              <w:spacing w:before="200"/>
              <w:contextualSpacing/>
              <w:jc w:val="center"/>
              <w:outlineLvl w:val="3"/>
              <w:rPr>
                <w:rFonts w:ascii="Georgia" w:hAnsi="Georgia" w:cs="Times New Roman"/>
                <w:sz w:val="20"/>
                <w:szCs w:val="20"/>
              </w:rPr>
            </w:pPr>
            <w:r w:rsidRPr="00AC1700">
              <w:rPr>
                <w:rFonts w:ascii="Georgia" w:hAnsi="Georgia" w:cs="Times New Roman"/>
                <w:color w:val="000000"/>
                <w:sz w:val="23"/>
                <w:szCs w:val="23"/>
              </w:rPr>
              <w:t>A1</w:t>
            </w:r>
          </w:p>
        </w:tc>
        <w:tc>
          <w:tcPr>
            <w:tcW w:w="6217" w:type="dxa"/>
            <w:tcMar>
              <w:top w:w="105" w:type="dxa"/>
              <w:left w:w="105" w:type="dxa"/>
              <w:bottom w:w="105" w:type="dxa"/>
              <w:right w:w="105" w:type="dxa"/>
            </w:tcMar>
            <w:vAlign w:val="center"/>
            <w:hideMark/>
          </w:tcPr>
          <w:p w14:paraId="6DBF5C10" w14:textId="77777777" w:rsidR="00C37BF2" w:rsidRPr="00AC1700" w:rsidRDefault="00C37BF2" w:rsidP="00C37BF2">
            <w:pPr>
              <w:keepNext/>
              <w:keepLines/>
              <w:spacing w:before="200"/>
              <w:contextualSpacing/>
              <w:jc w:val="center"/>
              <w:outlineLvl w:val="7"/>
              <w:rPr>
                <w:rFonts w:ascii="Georgia" w:hAnsi="Georgia" w:cs="Times New Roman"/>
                <w:sz w:val="20"/>
                <w:szCs w:val="20"/>
              </w:rPr>
            </w:pPr>
            <w:r w:rsidRPr="00AC1700">
              <w:rPr>
                <w:rFonts w:ascii="Georgia" w:hAnsi="Georgia" w:cs="Times New Roman"/>
                <w:color w:val="000000"/>
                <w:sz w:val="23"/>
                <w:szCs w:val="23"/>
              </w:rPr>
              <w:t>Cash Transfer (Lump Sum)</w:t>
            </w:r>
          </w:p>
        </w:tc>
        <w:tc>
          <w:tcPr>
            <w:tcW w:w="2520" w:type="dxa"/>
            <w:tcMar>
              <w:top w:w="105" w:type="dxa"/>
              <w:left w:w="105" w:type="dxa"/>
              <w:bottom w:w="105" w:type="dxa"/>
              <w:right w:w="105" w:type="dxa"/>
            </w:tcMar>
            <w:vAlign w:val="center"/>
            <w:hideMark/>
          </w:tcPr>
          <w:p w14:paraId="613BD5AF" w14:textId="77777777" w:rsidR="00C37BF2" w:rsidRPr="00AC1700" w:rsidRDefault="00C37BF2" w:rsidP="00C37BF2">
            <w:pPr>
              <w:keepNext/>
              <w:keepLines/>
              <w:spacing w:before="200"/>
              <w:contextualSpacing/>
              <w:jc w:val="center"/>
              <w:outlineLvl w:val="7"/>
              <w:rPr>
                <w:rFonts w:ascii="Georgia" w:hAnsi="Georgia" w:cs="Times New Roman"/>
                <w:sz w:val="20"/>
                <w:szCs w:val="20"/>
              </w:rPr>
            </w:pPr>
            <w:r w:rsidRPr="00AC1700">
              <w:rPr>
                <w:rFonts w:ascii="Georgia" w:hAnsi="Georgia" w:cs="Times New Roman"/>
                <w:color w:val="000000"/>
                <w:sz w:val="23"/>
                <w:szCs w:val="23"/>
              </w:rPr>
              <w:t>446</w:t>
            </w:r>
          </w:p>
        </w:tc>
      </w:tr>
      <w:tr w:rsidR="00C37BF2" w:rsidRPr="00AC1700" w14:paraId="6E43211F" w14:textId="77777777" w:rsidTr="00C37BF2">
        <w:trPr>
          <w:jc w:val="center"/>
        </w:trPr>
        <w:tc>
          <w:tcPr>
            <w:tcW w:w="1538" w:type="dxa"/>
            <w:shd w:val="clear" w:color="auto" w:fill="D9D9D9" w:themeFill="background1" w:themeFillShade="D9"/>
            <w:tcMar>
              <w:top w:w="105" w:type="dxa"/>
              <w:left w:w="105" w:type="dxa"/>
              <w:bottom w:w="105" w:type="dxa"/>
              <w:right w:w="105" w:type="dxa"/>
            </w:tcMar>
            <w:vAlign w:val="center"/>
            <w:hideMark/>
          </w:tcPr>
          <w:p w14:paraId="384FAAA8" w14:textId="77777777" w:rsidR="00C37BF2" w:rsidRPr="00AC1700" w:rsidRDefault="00C37BF2" w:rsidP="00C37BF2">
            <w:pPr>
              <w:keepNext/>
              <w:keepLines/>
              <w:spacing w:before="200"/>
              <w:contextualSpacing/>
              <w:jc w:val="center"/>
              <w:outlineLvl w:val="3"/>
              <w:rPr>
                <w:rFonts w:ascii="Georgia" w:hAnsi="Georgia" w:cs="Times New Roman"/>
                <w:sz w:val="20"/>
                <w:szCs w:val="20"/>
              </w:rPr>
            </w:pPr>
            <w:r w:rsidRPr="00AC1700">
              <w:rPr>
                <w:rFonts w:ascii="Georgia" w:hAnsi="Georgia" w:cs="Times New Roman"/>
                <w:color w:val="000000"/>
                <w:sz w:val="23"/>
                <w:szCs w:val="23"/>
              </w:rPr>
              <w:t>A2</w:t>
            </w:r>
          </w:p>
        </w:tc>
        <w:tc>
          <w:tcPr>
            <w:tcW w:w="6217" w:type="dxa"/>
            <w:shd w:val="clear" w:color="auto" w:fill="D9D9D9" w:themeFill="background1" w:themeFillShade="D9"/>
            <w:tcMar>
              <w:top w:w="105" w:type="dxa"/>
              <w:left w:w="105" w:type="dxa"/>
              <w:bottom w:w="105" w:type="dxa"/>
              <w:right w:w="105" w:type="dxa"/>
            </w:tcMar>
            <w:vAlign w:val="center"/>
            <w:hideMark/>
          </w:tcPr>
          <w:p w14:paraId="6352CF9D" w14:textId="77777777" w:rsidR="00C37BF2" w:rsidRPr="00AC1700" w:rsidRDefault="00C37BF2" w:rsidP="00C37BF2">
            <w:pPr>
              <w:keepNext/>
              <w:keepLines/>
              <w:spacing w:before="200"/>
              <w:contextualSpacing/>
              <w:jc w:val="center"/>
              <w:outlineLvl w:val="7"/>
              <w:rPr>
                <w:rFonts w:ascii="Georgia" w:hAnsi="Georgia" w:cs="Times New Roman"/>
                <w:sz w:val="20"/>
                <w:szCs w:val="20"/>
              </w:rPr>
            </w:pPr>
            <w:r w:rsidRPr="00AC1700">
              <w:rPr>
                <w:rFonts w:ascii="Georgia" w:hAnsi="Georgia" w:cs="Times New Roman"/>
                <w:color w:val="000000"/>
                <w:sz w:val="23"/>
                <w:szCs w:val="23"/>
              </w:rPr>
              <w:t>Cash Transfer (3 payments)</w:t>
            </w:r>
          </w:p>
        </w:tc>
        <w:tc>
          <w:tcPr>
            <w:tcW w:w="2520" w:type="dxa"/>
            <w:shd w:val="clear" w:color="auto" w:fill="D9D9D9" w:themeFill="background1" w:themeFillShade="D9"/>
            <w:tcMar>
              <w:top w:w="105" w:type="dxa"/>
              <w:left w:w="105" w:type="dxa"/>
              <w:bottom w:w="105" w:type="dxa"/>
              <w:right w:w="105" w:type="dxa"/>
            </w:tcMar>
            <w:vAlign w:val="center"/>
            <w:hideMark/>
          </w:tcPr>
          <w:p w14:paraId="7AF3990A" w14:textId="77777777" w:rsidR="00C37BF2" w:rsidRPr="00AC1700" w:rsidRDefault="00C37BF2" w:rsidP="00C37BF2">
            <w:pPr>
              <w:keepNext/>
              <w:keepLines/>
              <w:spacing w:before="200"/>
              <w:contextualSpacing/>
              <w:jc w:val="center"/>
              <w:outlineLvl w:val="3"/>
              <w:rPr>
                <w:rFonts w:ascii="Georgia" w:hAnsi="Georgia" w:cs="Times New Roman"/>
                <w:sz w:val="20"/>
                <w:szCs w:val="20"/>
              </w:rPr>
            </w:pPr>
            <w:r w:rsidRPr="00AC1700">
              <w:rPr>
                <w:rFonts w:ascii="Georgia" w:hAnsi="Georgia" w:cs="Times New Roman"/>
                <w:color w:val="000000"/>
                <w:sz w:val="23"/>
                <w:szCs w:val="23"/>
              </w:rPr>
              <w:t>456</w:t>
            </w:r>
          </w:p>
        </w:tc>
      </w:tr>
      <w:tr w:rsidR="00C37BF2" w:rsidRPr="00AC1700" w14:paraId="1FA76B5A" w14:textId="77777777" w:rsidTr="00C37BF2">
        <w:trPr>
          <w:jc w:val="center"/>
        </w:trPr>
        <w:tc>
          <w:tcPr>
            <w:tcW w:w="1538" w:type="dxa"/>
            <w:tcMar>
              <w:top w:w="105" w:type="dxa"/>
              <w:left w:w="105" w:type="dxa"/>
              <w:bottom w:w="105" w:type="dxa"/>
              <w:right w:w="105" w:type="dxa"/>
            </w:tcMar>
            <w:vAlign w:val="center"/>
            <w:hideMark/>
          </w:tcPr>
          <w:p w14:paraId="205A9248" w14:textId="77777777" w:rsidR="00C37BF2" w:rsidRPr="00AC1700" w:rsidRDefault="00C37BF2" w:rsidP="00C37BF2">
            <w:pPr>
              <w:keepNext/>
              <w:keepLines/>
              <w:spacing w:before="200"/>
              <w:contextualSpacing/>
              <w:jc w:val="center"/>
              <w:outlineLvl w:val="3"/>
              <w:rPr>
                <w:rFonts w:ascii="Georgia" w:hAnsi="Georgia" w:cs="Times New Roman"/>
                <w:sz w:val="20"/>
                <w:szCs w:val="20"/>
              </w:rPr>
            </w:pPr>
            <w:r w:rsidRPr="00AC1700">
              <w:rPr>
                <w:rFonts w:ascii="Georgia" w:hAnsi="Georgia" w:cs="Times New Roman"/>
                <w:color w:val="000000"/>
                <w:sz w:val="23"/>
                <w:szCs w:val="23"/>
              </w:rPr>
              <w:t>B</w:t>
            </w:r>
          </w:p>
        </w:tc>
        <w:tc>
          <w:tcPr>
            <w:tcW w:w="6217" w:type="dxa"/>
            <w:tcMar>
              <w:top w:w="105" w:type="dxa"/>
              <w:left w:w="105" w:type="dxa"/>
              <w:bottom w:w="105" w:type="dxa"/>
              <w:right w:w="105" w:type="dxa"/>
            </w:tcMar>
            <w:vAlign w:val="center"/>
            <w:hideMark/>
          </w:tcPr>
          <w:p w14:paraId="4DAA9CE9" w14:textId="77777777" w:rsidR="00C37BF2" w:rsidRPr="00AC1700" w:rsidRDefault="00C37BF2" w:rsidP="00C37BF2">
            <w:pPr>
              <w:keepNext/>
              <w:keepLines/>
              <w:spacing w:before="200"/>
              <w:contextualSpacing/>
              <w:jc w:val="center"/>
              <w:outlineLvl w:val="3"/>
              <w:rPr>
                <w:rFonts w:ascii="Georgia" w:hAnsi="Georgia" w:cs="Times New Roman"/>
                <w:sz w:val="20"/>
                <w:szCs w:val="20"/>
              </w:rPr>
            </w:pPr>
            <w:r w:rsidRPr="00AC1700">
              <w:rPr>
                <w:rFonts w:ascii="Georgia" w:hAnsi="Georgia" w:cs="Times New Roman"/>
                <w:color w:val="000000"/>
                <w:sz w:val="23"/>
                <w:szCs w:val="23"/>
              </w:rPr>
              <w:t>Cash Transfer (3 payments)</w:t>
            </w:r>
          </w:p>
          <w:p w14:paraId="25527ECC" w14:textId="77777777" w:rsidR="00C37BF2" w:rsidRPr="00AC1700" w:rsidRDefault="00C37BF2" w:rsidP="00C37BF2">
            <w:pPr>
              <w:keepNext/>
              <w:keepLines/>
              <w:spacing w:before="200"/>
              <w:contextualSpacing/>
              <w:jc w:val="center"/>
              <w:outlineLvl w:val="3"/>
              <w:rPr>
                <w:rFonts w:ascii="Georgia" w:hAnsi="Georgia" w:cs="Times New Roman"/>
                <w:sz w:val="20"/>
                <w:szCs w:val="20"/>
              </w:rPr>
            </w:pPr>
            <w:r w:rsidRPr="00AC1700">
              <w:rPr>
                <w:rFonts w:ascii="Georgia" w:hAnsi="Georgia" w:cs="Times New Roman"/>
                <w:color w:val="000000"/>
                <w:sz w:val="23"/>
                <w:szCs w:val="23"/>
              </w:rPr>
              <w:t>Financial Literacy (MICRA)</w:t>
            </w:r>
          </w:p>
        </w:tc>
        <w:tc>
          <w:tcPr>
            <w:tcW w:w="2520" w:type="dxa"/>
            <w:tcMar>
              <w:top w:w="105" w:type="dxa"/>
              <w:left w:w="105" w:type="dxa"/>
              <w:bottom w:w="105" w:type="dxa"/>
              <w:right w:w="105" w:type="dxa"/>
            </w:tcMar>
            <w:vAlign w:val="center"/>
            <w:hideMark/>
          </w:tcPr>
          <w:p w14:paraId="68D71E04" w14:textId="77777777" w:rsidR="00C37BF2" w:rsidRPr="00AC1700" w:rsidRDefault="00C37BF2" w:rsidP="00C37BF2">
            <w:pPr>
              <w:keepNext/>
              <w:keepLines/>
              <w:spacing w:before="200"/>
              <w:contextualSpacing/>
              <w:jc w:val="center"/>
              <w:outlineLvl w:val="3"/>
              <w:rPr>
                <w:rFonts w:ascii="Georgia" w:hAnsi="Georgia" w:cs="Times New Roman"/>
                <w:sz w:val="20"/>
                <w:szCs w:val="20"/>
              </w:rPr>
            </w:pPr>
            <w:r w:rsidRPr="00AC1700">
              <w:rPr>
                <w:rFonts w:ascii="Georgia" w:hAnsi="Georgia" w:cs="Times New Roman"/>
                <w:color w:val="000000"/>
                <w:sz w:val="23"/>
                <w:szCs w:val="23"/>
              </w:rPr>
              <w:t>364</w:t>
            </w:r>
          </w:p>
        </w:tc>
      </w:tr>
      <w:tr w:rsidR="00C37BF2" w:rsidRPr="00AC1700" w14:paraId="48D03633" w14:textId="77777777" w:rsidTr="00C37BF2">
        <w:trPr>
          <w:jc w:val="center"/>
        </w:trPr>
        <w:tc>
          <w:tcPr>
            <w:tcW w:w="1538" w:type="dxa"/>
            <w:shd w:val="clear" w:color="auto" w:fill="D9D9D9" w:themeFill="background1" w:themeFillShade="D9"/>
            <w:tcMar>
              <w:top w:w="105" w:type="dxa"/>
              <w:left w:w="105" w:type="dxa"/>
              <w:bottom w:w="105" w:type="dxa"/>
              <w:right w:w="105" w:type="dxa"/>
            </w:tcMar>
            <w:vAlign w:val="center"/>
          </w:tcPr>
          <w:p w14:paraId="74CE24BF" w14:textId="77777777" w:rsidR="00C37BF2" w:rsidRPr="00AC1700" w:rsidRDefault="00C37BF2" w:rsidP="00C37BF2">
            <w:pPr>
              <w:keepNext/>
              <w:keepLines/>
              <w:spacing w:before="200"/>
              <w:contextualSpacing/>
              <w:jc w:val="center"/>
              <w:outlineLvl w:val="3"/>
              <w:rPr>
                <w:rFonts w:ascii="Georgia" w:hAnsi="Georgia" w:cs="Times New Roman"/>
                <w:color w:val="000000"/>
                <w:sz w:val="23"/>
                <w:szCs w:val="23"/>
              </w:rPr>
            </w:pPr>
            <w:r w:rsidRPr="00AC1700">
              <w:rPr>
                <w:rFonts w:ascii="Georgia" w:hAnsi="Georgia" w:cs="Times New Roman"/>
                <w:color w:val="000000"/>
                <w:sz w:val="23"/>
                <w:szCs w:val="23"/>
              </w:rPr>
              <w:t>C</w:t>
            </w:r>
          </w:p>
        </w:tc>
        <w:tc>
          <w:tcPr>
            <w:tcW w:w="6217" w:type="dxa"/>
            <w:shd w:val="clear" w:color="auto" w:fill="D9D9D9" w:themeFill="background1" w:themeFillShade="D9"/>
            <w:tcMar>
              <w:top w:w="105" w:type="dxa"/>
              <w:left w:w="105" w:type="dxa"/>
              <w:bottom w:w="105" w:type="dxa"/>
              <w:right w:w="105" w:type="dxa"/>
            </w:tcMar>
            <w:vAlign w:val="center"/>
          </w:tcPr>
          <w:p w14:paraId="2364B76A" w14:textId="77777777" w:rsidR="00C37BF2" w:rsidRPr="00AC1700" w:rsidRDefault="00C37BF2" w:rsidP="00C37BF2">
            <w:pPr>
              <w:keepNext/>
              <w:keepLines/>
              <w:spacing w:before="200"/>
              <w:contextualSpacing/>
              <w:jc w:val="center"/>
              <w:outlineLvl w:val="3"/>
              <w:rPr>
                <w:rFonts w:ascii="Georgia" w:hAnsi="Georgia" w:cs="Times New Roman"/>
                <w:sz w:val="20"/>
                <w:szCs w:val="20"/>
              </w:rPr>
            </w:pPr>
            <w:r w:rsidRPr="00AC1700">
              <w:rPr>
                <w:rFonts w:ascii="Georgia" w:hAnsi="Georgia" w:cs="Times New Roman"/>
                <w:color w:val="000000"/>
                <w:sz w:val="23"/>
                <w:szCs w:val="23"/>
              </w:rPr>
              <w:t>Cash Transfer (3 payments)</w:t>
            </w:r>
          </w:p>
          <w:p w14:paraId="69DD1314" w14:textId="77777777" w:rsidR="00C37BF2" w:rsidRPr="00AC1700" w:rsidRDefault="00C37BF2" w:rsidP="00C37BF2">
            <w:pPr>
              <w:keepNext/>
              <w:keepLines/>
              <w:spacing w:before="200"/>
              <w:contextualSpacing/>
              <w:jc w:val="center"/>
              <w:outlineLvl w:val="3"/>
              <w:rPr>
                <w:rFonts w:ascii="Georgia" w:hAnsi="Georgia" w:cs="Times New Roman"/>
                <w:sz w:val="20"/>
                <w:szCs w:val="20"/>
              </w:rPr>
            </w:pPr>
            <w:r w:rsidRPr="00AC1700">
              <w:rPr>
                <w:rFonts w:ascii="Georgia" w:hAnsi="Georgia" w:cs="Times New Roman"/>
                <w:color w:val="000000"/>
                <w:sz w:val="23"/>
                <w:szCs w:val="23"/>
              </w:rPr>
              <w:t>Financial Literacy (MICRA)</w:t>
            </w:r>
          </w:p>
          <w:p w14:paraId="6131E199" w14:textId="77777777" w:rsidR="00C37BF2" w:rsidRPr="00AC1700" w:rsidRDefault="00C37BF2" w:rsidP="00C37BF2">
            <w:pPr>
              <w:keepNext/>
              <w:keepLines/>
              <w:spacing w:before="200"/>
              <w:contextualSpacing/>
              <w:jc w:val="center"/>
              <w:outlineLvl w:val="3"/>
              <w:rPr>
                <w:rFonts w:ascii="Georgia" w:hAnsi="Georgia" w:cs="Times New Roman"/>
                <w:color w:val="000000"/>
                <w:sz w:val="23"/>
                <w:szCs w:val="23"/>
              </w:rPr>
            </w:pPr>
            <w:r w:rsidRPr="00AC1700">
              <w:rPr>
                <w:rFonts w:ascii="Georgia" w:hAnsi="Georgia" w:cs="Times New Roman"/>
                <w:color w:val="000000"/>
                <w:sz w:val="23"/>
                <w:szCs w:val="23"/>
              </w:rPr>
              <w:t>Voice Messages (Savings Encouragement)</w:t>
            </w:r>
          </w:p>
        </w:tc>
        <w:tc>
          <w:tcPr>
            <w:tcW w:w="2520" w:type="dxa"/>
            <w:shd w:val="clear" w:color="auto" w:fill="D9D9D9" w:themeFill="background1" w:themeFillShade="D9"/>
            <w:tcMar>
              <w:top w:w="105" w:type="dxa"/>
              <w:left w:w="105" w:type="dxa"/>
              <w:bottom w:w="105" w:type="dxa"/>
              <w:right w:w="105" w:type="dxa"/>
            </w:tcMar>
            <w:vAlign w:val="center"/>
          </w:tcPr>
          <w:p w14:paraId="51A883AC" w14:textId="77777777" w:rsidR="00C37BF2" w:rsidRPr="00AC1700" w:rsidRDefault="00C37BF2" w:rsidP="00C37BF2">
            <w:pPr>
              <w:keepNext/>
              <w:keepLines/>
              <w:spacing w:before="200"/>
              <w:contextualSpacing/>
              <w:jc w:val="center"/>
              <w:outlineLvl w:val="3"/>
              <w:rPr>
                <w:rFonts w:ascii="Georgia" w:hAnsi="Georgia" w:cs="Times New Roman"/>
                <w:color w:val="000000"/>
                <w:sz w:val="23"/>
                <w:szCs w:val="23"/>
              </w:rPr>
            </w:pPr>
            <w:r w:rsidRPr="00AC1700">
              <w:rPr>
                <w:rFonts w:ascii="Georgia" w:hAnsi="Georgia" w:cs="Times New Roman"/>
                <w:color w:val="000000"/>
                <w:sz w:val="23"/>
                <w:szCs w:val="23"/>
              </w:rPr>
              <w:t>393</w:t>
            </w:r>
          </w:p>
        </w:tc>
      </w:tr>
      <w:tr w:rsidR="00C37BF2" w:rsidRPr="00AC1700" w14:paraId="39677555" w14:textId="77777777" w:rsidTr="00C37BF2">
        <w:trPr>
          <w:jc w:val="center"/>
        </w:trPr>
        <w:tc>
          <w:tcPr>
            <w:tcW w:w="7755" w:type="dxa"/>
            <w:gridSpan w:val="2"/>
            <w:tcMar>
              <w:top w:w="105" w:type="dxa"/>
              <w:left w:w="105" w:type="dxa"/>
              <w:bottom w:w="105" w:type="dxa"/>
              <w:right w:w="105" w:type="dxa"/>
            </w:tcMar>
            <w:vAlign w:val="center"/>
          </w:tcPr>
          <w:p w14:paraId="76BC1EC3" w14:textId="77777777" w:rsidR="00C37BF2" w:rsidRPr="00AC1700" w:rsidRDefault="00C37BF2" w:rsidP="00C37BF2">
            <w:pPr>
              <w:keepNext/>
              <w:keepLines/>
              <w:spacing w:before="200"/>
              <w:contextualSpacing/>
              <w:outlineLvl w:val="3"/>
              <w:rPr>
                <w:rFonts w:ascii="Georgia" w:hAnsi="Georgia" w:cs="Times New Roman"/>
                <w:b/>
              </w:rPr>
            </w:pPr>
          </w:p>
        </w:tc>
        <w:tc>
          <w:tcPr>
            <w:tcW w:w="2520" w:type="dxa"/>
            <w:tcMar>
              <w:top w:w="105" w:type="dxa"/>
              <w:left w:w="105" w:type="dxa"/>
              <w:bottom w:w="105" w:type="dxa"/>
              <w:right w:w="105" w:type="dxa"/>
            </w:tcMar>
            <w:vAlign w:val="center"/>
            <w:hideMark/>
          </w:tcPr>
          <w:p w14:paraId="29F50FAF" w14:textId="77777777" w:rsidR="00C37BF2" w:rsidRPr="00AC1700" w:rsidRDefault="00C37BF2" w:rsidP="00C37BF2">
            <w:pPr>
              <w:keepNext/>
              <w:keepLines/>
              <w:spacing w:before="200"/>
              <w:contextualSpacing/>
              <w:jc w:val="center"/>
              <w:outlineLvl w:val="3"/>
              <w:rPr>
                <w:rFonts w:ascii="Georgia" w:hAnsi="Georgia" w:cs="Times New Roman"/>
                <w:b/>
              </w:rPr>
            </w:pPr>
            <w:r w:rsidRPr="00AC1700">
              <w:rPr>
                <w:rFonts w:ascii="Georgia" w:hAnsi="Georgia" w:cs="Times New Roman"/>
                <w:b/>
              </w:rPr>
              <w:t>Total</w:t>
            </w:r>
            <w:r w:rsidRPr="00AC1700">
              <w:rPr>
                <w:rStyle w:val="FootnoteReference"/>
                <w:rFonts w:ascii="Georgia" w:hAnsi="Georgia" w:cs="Times New Roman"/>
                <w:b/>
              </w:rPr>
              <w:footnoteReference w:id="3"/>
            </w:r>
            <w:r w:rsidRPr="00AC1700">
              <w:rPr>
                <w:rFonts w:ascii="Georgia" w:hAnsi="Georgia" w:cs="Times New Roman"/>
                <w:b/>
              </w:rPr>
              <w:t>: 1738</w:t>
            </w:r>
          </w:p>
        </w:tc>
      </w:tr>
    </w:tbl>
    <w:p w14:paraId="6D4E2415" w14:textId="77777777" w:rsidR="00CC1643" w:rsidRDefault="00CC1643" w:rsidP="00C37BF2">
      <w:pPr>
        <w:pStyle w:val="Normal2"/>
        <w:widowControl w:val="0"/>
        <w:tabs>
          <w:tab w:val="left" w:pos="220"/>
          <w:tab w:val="left" w:pos="720"/>
        </w:tabs>
        <w:spacing w:after="240" w:line="240" w:lineRule="auto"/>
        <w:contextualSpacing/>
        <w:rPr>
          <w:rFonts w:ascii="Georgia" w:hAnsi="Georgia"/>
          <w:sz w:val="24"/>
          <w:szCs w:val="24"/>
        </w:rPr>
      </w:pPr>
    </w:p>
    <w:p w14:paraId="7AB90907" w14:textId="207A90D7" w:rsidR="00C37BF2" w:rsidRPr="00AC1700" w:rsidRDefault="00824719" w:rsidP="00C37BF2">
      <w:pPr>
        <w:pStyle w:val="Normal2"/>
        <w:widowControl w:val="0"/>
        <w:tabs>
          <w:tab w:val="left" w:pos="220"/>
          <w:tab w:val="left" w:pos="720"/>
        </w:tabs>
        <w:spacing w:after="240" w:line="240" w:lineRule="auto"/>
        <w:contextualSpacing/>
        <w:rPr>
          <w:rFonts w:ascii="Georgia" w:hAnsi="Georgia"/>
          <w:sz w:val="24"/>
          <w:szCs w:val="24"/>
        </w:rPr>
      </w:pPr>
      <w:r>
        <w:rPr>
          <w:rFonts w:ascii="Georgia" w:hAnsi="Georgia"/>
          <w:sz w:val="24"/>
          <w:szCs w:val="24"/>
        </w:rPr>
        <w:t>The A2 treatment arm</w:t>
      </w:r>
      <w:r w:rsidR="00C37BF2" w:rsidRPr="00AC1700">
        <w:rPr>
          <w:rFonts w:ascii="Georgia" w:hAnsi="Georgia"/>
          <w:sz w:val="24"/>
          <w:szCs w:val="24"/>
        </w:rPr>
        <w:t xml:space="preserve"> is the comparison group for this evaluation and represent</w:t>
      </w:r>
      <w:r>
        <w:rPr>
          <w:rFonts w:ascii="Georgia" w:hAnsi="Georgia"/>
          <w:sz w:val="24"/>
          <w:szCs w:val="24"/>
        </w:rPr>
        <w:t>s</w:t>
      </w:r>
      <w:r w:rsidR="00C37BF2" w:rsidRPr="00AC1700">
        <w:rPr>
          <w:rFonts w:ascii="Georgia" w:hAnsi="Georgia"/>
          <w:sz w:val="24"/>
          <w:szCs w:val="24"/>
        </w:rPr>
        <w:t xml:space="preserve"> the status quo delivery method for financial distribution. Beneficiaries receive 3,950 PHP as an unconditional cash transfer via </w:t>
      </w:r>
      <w:proofErr w:type="spellStart"/>
      <w:r w:rsidR="00C37BF2" w:rsidRPr="00AC1700">
        <w:rPr>
          <w:rFonts w:ascii="Georgia" w:hAnsi="Georgia"/>
          <w:sz w:val="24"/>
          <w:szCs w:val="24"/>
        </w:rPr>
        <w:t>Banko’s</w:t>
      </w:r>
      <w:proofErr w:type="spellEnd"/>
      <w:r w:rsidR="00C37BF2" w:rsidRPr="00AC1700">
        <w:rPr>
          <w:rFonts w:ascii="Georgia" w:hAnsi="Georgia"/>
          <w:sz w:val="24"/>
          <w:szCs w:val="24"/>
        </w:rPr>
        <w:t xml:space="preserve"> mobile banking platform. The sum is distributed to the household in three payments over a period of 6 months (April - September 2014).  The A1 arm is a slight variation to the traditional intervention in which households received the entire cash transfer in a single lump sum. The 3,950 PHP was transferred to beneficiaries in May-June of 2014. The impact evaluation will compare</w:t>
      </w:r>
      <w:r w:rsidR="00C37BF2" w:rsidRPr="00AC1700">
        <w:rPr>
          <w:rFonts w:ascii="Georgia" w:hAnsi="Georgia"/>
        </w:rPr>
        <w:t xml:space="preserve"> </w:t>
      </w:r>
      <w:r w:rsidR="00C37BF2" w:rsidRPr="00AC1700">
        <w:rPr>
          <w:rFonts w:ascii="Georgia" w:hAnsi="Georgia"/>
          <w:sz w:val="24"/>
          <w:szCs w:val="24"/>
        </w:rPr>
        <w:t xml:space="preserve">A1 to A2 in an effort to understand the potential differing marginal impact UCTs have on households when delivered in differing dosages. A 2013 study of Give </w:t>
      </w:r>
      <w:proofErr w:type="spellStart"/>
      <w:r w:rsidR="00C37BF2" w:rsidRPr="00AC1700">
        <w:rPr>
          <w:rFonts w:ascii="Georgia" w:hAnsi="Georgia"/>
          <w:sz w:val="24"/>
          <w:szCs w:val="24"/>
        </w:rPr>
        <w:t>Directly’s</w:t>
      </w:r>
      <w:proofErr w:type="spellEnd"/>
      <w:r w:rsidR="00C37BF2" w:rsidRPr="00AC1700">
        <w:rPr>
          <w:rFonts w:ascii="Georgia" w:hAnsi="Georgia"/>
          <w:sz w:val="24"/>
          <w:szCs w:val="24"/>
        </w:rPr>
        <w:t xml:space="preserve"> UCTs in Kenya suggests that households receiving lump sums may be more likely to invest in durable goods when compared to those receiving the same amount spread over multiple payments.</w:t>
      </w:r>
      <w:r w:rsidR="001A5316">
        <w:rPr>
          <w:rFonts w:ascii="Georgia" w:hAnsi="Georgia"/>
          <w:sz w:val="24"/>
          <w:szCs w:val="24"/>
        </w:rPr>
        <w:t xml:space="preserve"> </w:t>
      </w:r>
      <w:r w:rsidR="00C37BF2" w:rsidRPr="00AC1700">
        <w:rPr>
          <w:rFonts w:ascii="Georgia" w:hAnsi="Georgia"/>
          <w:sz w:val="24"/>
          <w:szCs w:val="24"/>
        </w:rPr>
        <w:t>Cash transfers for beneficiaries in treatment arms B and C receive the same cash transfer sum and schedule as those in arm A</w:t>
      </w:r>
      <w:r w:rsidR="00C37BF2">
        <w:rPr>
          <w:rFonts w:ascii="Georgia" w:hAnsi="Georgia"/>
          <w:sz w:val="24"/>
          <w:szCs w:val="24"/>
        </w:rPr>
        <w:t>2</w:t>
      </w:r>
      <w:r w:rsidR="00CF133C">
        <w:rPr>
          <w:rFonts w:ascii="Georgia" w:hAnsi="Georgia"/>
          <w:sz w:val="24"/>
          <w:szCs w:val="24"/>
        </w:rPr>
        <w:t>.</w:t>
      </w:r>
    </w:p>
    <w:p w14:paraId="0E48368C" w14:textId="5D641748" w:rsidR="00AE0056" w:rsidRDefault="00C37BF2" w:rsidP="00C37BF2">
      <w:pPr>
        <w:contextualSpacing/>
        <w:jc w:val="both"/>
        <w:rPr>
          <w:rFonts w:ascii="Georgia" w:hAnsi="Georgia" w:cs="Arial"/>
        </w:rPr>
      </w:pPr>
      <w:r w:rsidRPr="00AC1700">
        <w:rPr>
          <w:rFonts w:ascii="Georgia" w:hAnsi="Georgia" w:cs="Arial"/>
        </w:rPr>
        <w:t xml:space="preserve">Within each barangay, half of the households verified by the initial DSWD process were randomly assigned to receive the brief one-hour module on financial literacy principles upon completion of registration.  For the households that did not receive the one-time financial </w:t>
      </w:r>
      <w:r w:rsidRPr="00AC1700">
        <w:rPr>
          <w:rFonts w:ascii="Georgia" w:hAnsi="Georgia" w:cs="Arial"/>
        </w:rPr>
        <w:lastRenderedPageBreak/>
        <w:t>literacy training, half were assigned to receive the 3950 pesos transfer in a one-time lump sum disbursement.  The other half was scheduled to receive the transfer over three payments. Finally, for the group that received financial literacy training, half were assigned to receive additional voice messages promoting savings behavior from Mercy Corps. This process resulted in the treatment arms outlined above.</w:t>
      </w:r>
    </w:p>
    <w:p w14:paraId="1BEBCAB5" w14:textId="4D69580F" w:rsidR="00AE0056" w:rsidRDefault="00AE0056" w:rsidP="00AE0056">
      <w:pPr>
        <w:pStyle w:val="Heading2"/>
        <w:widowControl w:val="0"/>
        <w:tabs>
          <w:tab w:val="left" w:pos="220"/>
          <w:tab w:val="left" w:pos="720"/>
        </w:tabs>
        <w:spacing w:after="240"/>
        <w:contextualSpacing/>
        <w:jc w:val="both"/>
        <w:rPr>
          <w:rFonts w:ascii="Georgia" w:hAnsi="Georgia"/>
          <w:color w:val="1F497D" w:themeColor="text2"/>
        </w:rPr>
      </w:pPr>
      <w:r>
        <w:rPr>
          <w:rFonts w:ascii="Georgia" w:hAnsi="Georgia"/>
          <w:color w:val="1F497D" w:themeColor="text2"/>
        </w:rPr>
        <w:t>Data Collection</w:t>
      </w:r>
    </w:p>
    <w:p w14:paraId="18AA0408" w14:textId="641356B7" w:rsidR="00AE0056" w:rsidRPr="00AE0056" w:rsidRDefault="00AE0056" w:rsidP="00AE0056">
      <w:r>
        <w:t>In total, three survey</w:t>
      </w:r>
      <w:r w:rsidR="004A21A3">
        <w:t>s</w:t>
      </w:r>
      <w:r>
        <w:t xml:space="preserve"> were administered to the </w:t>
      </w:r>
      <w:r w:rsidR="004A21A3">
        <w:t>treatment groups involved in the evaluation.  A baseline survey was conducted for each beneficiary immediately after the completion of program registration and before administration of the financial literacy training overview.  Analyzing basic difference of means, data from the baseline survey indicated that all treatment groups were balanced across observable characteristics.  A midline survey was conducted after the distribution of the third cash transfer and focused on changes in consumption patterns spending.  The third and final survey will be completed by the end of February 2015.</w:t>
      </w:r>
    </w:p>
    <w:p w14:paraId="6663B136" w14:textId="77777777" w:rsidR="00DD4BF3" w:rsidRPr="00DD4BF3" w:rsidRDefault="00DD4BF3" w:rsidP="00DD4BF3">
      <w:pPr>
        <w:pStyle w:val="Heading2"/>
        <w:jc w:val="both"/>
        <w:rPr>
          <w:rFonts w:ascii="Georgia" w:hAnsi="Georgia"/>
          <w:color w:val="1F497D" w:themeColor="text2"/>
        </w:rPr>
      </w:pPr>
      <w:r w:rsidRPr="00DD4BF3">
        <w:rPr>
          <w:rFonts w:ascii="Georgia" w:hAnsi="Georgia"/>
          <w:color w:val="1F497D" w:themeColor="text2"/>
        </w:rPr>
        <w:t>Theory of Change</w:t>
      </w:r>
      <w:bookmarkEnd w:id="2"/>
    </w:p>
    <w:p w14:paraId="199250BE" w14:textId="77777777" w:rsidR="00DD4BF3" w:rsidRPr="00DA70F9" w:rsidRDefault="00DD4BF3" w:rsidP="00DD4BF3">
      <w:pPr>
        <w:jc w:val="both"/>
        <w:rPr>
          <w:rFonts w:ascii="Georgia" w:hAnsi="Georgia" w:cs="Arial"/>
        </w:rPr>
      </w:pPr>
    </w:p>
    <w:p w14:paraId="16A6393E" w14:textId="0058299B" w:rsidR="00DD4BF3" w:rsidRPr="00DA70F9" w:rsidRDefault="00DD4BF3" w:rsidP="00DD4BF3">
      <w:pPr>
        <w:jc w:val="both"/>
        <w:rPr>
          <w:rFonts w:ascii="Georgia" w:hAnsi="Georgia"/>
        </w:rPr>
      </w:pPr>
      <w:r w:rsidRPr="00DA70F9">
        <w:rPr>
          <w:rFonts w:ascii="Georgia" w:hAnsi="Georgia"/>
        </w:rPr>
        <w:t>Through emergency cash assistance, specifically a UCT, households are predicted to experience higher levels of resilience, recover</w:t>
      </w:r>
      <w:r w:rsidR="00313653">
        <w:rPr>
          <w:rFonts w:ascii="Georgia" w:hAnsi="Georgia"/>
        </w:rPr>
        <w:t>y</w:t>
      </w:r>
      <w:r w:rsidRPr="00DA70F9">
        <w:rPr>
          <w:rFonts w:ascii="Georgia" w:hAnsi="Georgia"/>
        </w:rPr>
        <w:t xml:space="preserve"> and improved livelihood through the following channels:</w:t>
      </w:r>
    </w:p>
    <w:p w14:paraId="01EECAAE" w14:textId="77777777" w:rsidR="00DD4BF3" w:rsidRPr="00DA70F9" w:rsidRDefault="00DD4BF3" w:rsidP="00DD4BF3">
      <w:pPr>
        <w:jc w:val="both"/>
        <w:rPr>
          <w:rFonts w:ascii="Georgia" w:hAnsi="Georgia"/>
        </w:rPr>
      </w:pPr>
    </w:p>
    <w:p w14:paraId="40E22FCE" w14:textId="77777777" w:rsidR="00DD4BF3" w:rsidRPr="00707A3A" w:rsidRDefault="00DD4BF3" w:rsidP="00DD4BF3">
      <w:pPr>
        <w:pStyle w:val="ListParagraph"/>
        <w:numPr>
          <w:ilvl w:val="0"/>
          <w:numId w:val="12"/>
        </w:numPr>
        <w:jc w:val="both"/>
        <w:rPr>
          <w:rFonts w:ascii="Georgia" w:hAnsi="Georgia"/>
        </w:rPr>
      </w:pPr>
      <w:r w:rsidRPr="00707A3A">
        <w:rPr>
          <w:rFonts w:ascii="Georgia" w:hAnsi="Georgia"/>
        </w:rPr>
        <w:t xml:space="preserve">Prevention of Productive Asset Shedding </w:t>
      </w:r>
    </w:p>
    <w:p w14:paraId="4050CD53" w14:textId="77777777" w:rsidR="00DD4BF3" w:rsidRPr="00707A3A" w:rsidRDefault="00DD4BF3" w:rsidP="00DD4BF3">
      <w:pPr>
        <w:pStyle w:val="ListParagraph"/>
        <w:numPr>
          <w:ilvl w:val="0"/>
          <w:numId w:val="12"/>
        </w:numPr>
        <w:jc w:val="both"/>
        <w:rPr>
          <w:rFonts w:ascii="Georgia" w:hAnsi="Georgia"/>
        </w:rPr>
      </w:pPr>
      <w:r w:rsidRPr="00707A3A">
        <w:rPr>
          <w:rFonts w:ascii="Georgia" w:hAnsi="Georgia"/>
        </w:rPr>
        <w:t>Promotion of Productive Asset Investment</w:t>
      </w:r>
    </w:p>
    <w:p w14:paraId="76E1D1AD" w14:textId="77777777" w:rsidR="00DD4BF3" w:rsidRPr="00707A3A" w:rsidRDefault="00DD4BF3" w:rsidP="00DD4BF3">
      <w:pPr>
        <w:pStyle w:val="ListParagraph"/>
        <w:numPr>
          <w:ilvl w:val="0"/>
          <w:numId w:val="12"/>
        </w:numPr>
        <w:jc w:val="both"/>
        <w:rPr>
          <w:rFonts w:ascii="Georgia" w:hAnsi="Georgia"/>
        </w:rPr>
      </w:pPr>
      <w:r w:rsidRPr="00707A3A">
        <w:rPr>
          <w:rFonts w:ascii="Georgia" w:hAnsi="Georgia"/>
        </w:rPr>
        <w:t>Increased Ability to Smooth Consumption</w:t>
      </w:r>
    </w:p>
    <w:p w14:paraId="582426D9" w14:textId="77777777" w:rsidR="00DD4BF3" w:rsidRPr="00313653" w:rsidRDefault="00DD4BF3" w:rsidP="00313653">
      <w:pPr>
        <w:jc w:val="both"/>
        <w:rPr>
          <w:rFonts w:ascii="Georgia" w:hAnsi="Georgia"/>
        </w:rPr>
      </w:pPr>
    </w:p>
    <w:p w14:paraId="3935E9D3" w14:textId="5A20621E" w:rsidR="00C85F02" w:rsidRPr="00E462A6" w:rsidRDefault="00313653" w:rsidP="00C85F02">
      <w:pPr>
        <w:jc w:val="both"/>
        <w:rPr>
          <w:rFonts w:ascii="Georgia" w:hAnsi="Georgia"/>
        </w:rPr>
      </w:pPr>
      <w:r>
        <w:rPr>
          <w:rFonts w:ascii="Georgia" w:hAnsi="Georgia"/>
        </w:rPr>
        <w:t>The impact of the UCT</w:t>
      </w:r>
      <w:r w:rsidR="00DD4BF3" w:rsidRPr="00DA70F9">
        <w:rPr>
          <w:rFonts w:ascii="Georgia" w:hAnsi="Georgia"/>
        </w:rPr>
        <w:t xml:space="preserve"> is based on the ability of the cash transfer to affect households along </w:t>
      </w:r>
      <w:r>
        <w:rPr>
          <w:rFonts w:ascii="Georgia" w:hAnsi="Georgia"/>
        </w:rPr>
        <w:t>these</w:t>
      </w:r>
      <w:r w:rsidR="00DD4BF3" w:rsidRPr="00DA70F9">
        <w:rPr>
          <w:rFonts w:ascii="Georgia" w:hAnsi="Georgia"/>
        </w:rPr>
        <w:t xml:space="preserve"> transmission channels.</w:t>
      </w:r>
      <w:r w:rsidR="00C85F02">
        <w:rPr>
          <w:rFonts w:ascii="Georgia" w:hAnsi="Georgia"/>
        </w:rPr>
        <w:t xml:space="preserve"> </w:t>
      </w:r>
      <w:r w:rsidR="00C85F02" w:rsidRPr="00CF070E">
        <w:rPr>
          <w:rFonts w:ascii="Georgia" w:hAnsi="Georgia"/>
        </w:rPr>
        <w:t>Studies conducted on the overall impact of UCTs</w:t>
      </w:r>
      <w:r w:rsidR="00C85F02" w:rsidRPr="00CF070E">
        <w:rPr>
          <w:rFonts w:ascii="Georgia" w:hAnsi="Georgia"/>
          <w:vertAlign w:val="superscript"/>
        </w:rPr>
        <w:footnoteReference w:id="4"/>
      </w:r>
      <w:r w:rsidR="00C85F02" w:rsidRPr="00CF070E">
        <w:rPr>
          <w:rFonts w:ascii="Georgia" w:hAnsi="Georgia"/>
        </w:rPr>
        <w:t xml:space="preserve"> suggest that the transfers consistently have positive impacts on food security, hunger, human capital formation, and ability to sustain livelihoods in the face of shocks. For example, following the earthquake in Sumatra, Indonesia in 2009, Oxfam intervened with a targeted household grant that was intended to facilitate the rebuilding of the beneficiaries’ homes. Oxfam’s first post-distribution survey completed a couple of months after the grant revealed that about 79% of beneficiaries were living in a temporary shelter. This was reduced in the second survey a few months later to</w:t>
      </w:r>
      <w:r w:rsidR="00C85F02" w:rsidRPr="00E462A6">
        <w:rPr>
          <w:rFonts w:ascii="Georgia" w:hAnsi="Georgia"/>
        </w:rPr>
        <w:t xml:space="preserve"> only 27% living in a temporary shelter</w:t>
      </w:r>
      <w:r w:rsidR="00C85F02" w:rsidRPr="00E462A6">
        <w:rPr>
          <w:rFonts w:ascii="Georgia" w:hAnsi="Georgia"/>
          <w:vertAlign w:val="superscript"/>
        </w:rPr>
        <w:footnoteReference w:id="5"/>
      </w:r>
      <w:r w:rsidR="00C85F02">
        <w:rPr>
          <w:rFonts w:ascii="Georgia" w:hAnsi="Georgia"/>
        </w:rPr>
        <w:t>.</w:t>
      </w:r>
      <w:r w:rsidR="00C85F02" w:rsidRPr="00E462A6">
        <w:rPr>
          <w:rFonts w:ascii="Georgia" w:hAnsi="Georgia"/>
        </w:rPr>
        <w:t xml:space="preserve"> At this point, 69% of beneficiaries were living in their renovated homes and none reported staying at an IDP camp.</w:t>
      </w:r>
    </w:p>
    <w:p w14:paraId="64580CDB" w14:textId="77777777" w:rsidR="00C85F02" w:rsidRPr="00E462A6" w:rsidRDefault="00C85F02" w:rsidP="00C85F02">
      <w:pPr>
        <w:rPr>
          <w:rFonts w:ascii="Georgia" w:hAnsi="Georgia"/>
        </w:rPr>
      </w:pPr>
    </w:p>
    <w:p w14:paraId="20F21928" w14:textId="77777777" w:rsidR="00C85F02" w:rsidRPr="00E462A6" w:rsidRDefault="00C85F02" w:rsidP="00C85F02">
      <w:pPr>
        <w:rPr>
          <w:rFonts w:ascii="Georgia" w:hAnsi="Georgia"/>
        </w:rPr>
      </w:pPr>
      <w:r w:rsidRPr="00E462A6">
        <w:rPr>
          <w:rFonts w:ascii="Georgia" w:hAnsi="Georgia"/>
        </w:rPr>
        <w:t xml:space="preserve">Evidence is still lacking, however, on the dosage effects. A 2013 study of the </w:t>
      </w:r>
      <w:proofErr w:type="spellStart"/>
      <w:r w:rsidRPr="00E462A6">
        <w:rPr>
          <w:rFonts w:ascii="Georgia" w:hAnsi="Georgia"/>
        </w:rPr>
        <w:t>GiveDirectly</w:t>
      </w:r>
      <w:proofErr w:type="spellEnd"/>
      <w:r w:rsidRPr="00E462A6">
        <w:rPr>
          <w:rFonts w:ascii="Georgia" w:hAnsi="Georgia"/>
        </w:rPr>
        <w:t xml:space="preserve"> program in Western Kenya found UCTs increased food consumption by 20% and decreased the number of days children go without food by 42%. The same study concluded that the size and frequency of transfer programs aﬀect outcomes and imply policy trade-oﬀs</w:t>
      </w:r>
      <w:r w:rsidRPr="00E462A6">
        <w:rPr>
          <w:rFonts w:ascii="Georgia" w:hAnsi="Georgia"/>
          <w:vertAlign w:val="superscript"/>
        </w:rPr>
        <w:footnoteReference w:id="6"/>
      </w:r>
      <w:r w:rsidRPr="00E462A6">
        <w:rPr>
          <w:rFonts w:ascii="Georgia" w:hAnsi="Georgia"/>
        </w:rPr>
        <w:t xml:space="preserve">. Specifically, they found that, “monthly transfers have stronger eﬀects on food security than lump-sum transfers, while lump-sum transfers show larger eﬀects than monthly transfers on particular types of assets such as metal roofs (Haushofer and Shapiro 2013, 3).” </w:t>
      </w:r>
    </w:p>
    <w:p w14:paraId="2E54ECE9" w14:textId="77777777" w:rsidR="00C85F02" w:rsidRDefault="00C85F02" w:rsidP="00DD4BF3">
      <w:pPr>
        <w:jc w:val="both"/>
        <w:rPr>
          <w:rFonts w:ascii="Georgia" w:hAnsi="Georgia"/>
        </w:rPr>
      </w:pPr>
    </w:p>
    <w:p w14:paraId="0B117EB0" w14:textId="77777777" w:rsidR="00C85F02" w:rsidRPr="00DA70F9" w:rsidRDefault="00C85F02" w:rsidP="00DD4BF3">
      <w:pPr>
        <w:jc w:val="both"/>
        <w:rPr>
          <w:rFonts w:ascii="Georgia" w:hAnsi="Georgia"/>
        </w:rPr>
      </w:pPr>
    </w:p>
    <w:p w14:paraId="23851920" w14:textId="76A2E980" w:rsidR="00DD4BF3" w:rsidRPr="00DA70F9" w:rsidRDefault="00DD4BF3" w:rsidP="00313653">
      <w:pPr>
        <w:jc w:val="both"/>
        <w:rPr>
          <w:rFonts w:ascii="Georgia" w:hAnsi="Georgia"/>
        </w:rPr>
      </w:pPr>
      <w:r w:rsidRPr="00DA70F9">
        <w:rPr>
          <w:rFonts w:ascii="Georgia" w:hAnsi="Georgia"/>
        </w:rPr>
        <w:lastRenderedPageBreak/>
        <w:t>Indicators related to potential effects of</w:t>
      </w:r>
      <w:r>
        <w:rPr>
          <w:rFonts w:ascii="Georgia" w:hAnsi="Georgia"/>
        </w:rPr>
        <w:t xml:space="preserve"> receiving an overview of financial literacy principals supported by </w:t>
      </w:r>
      <w:r w:rsidRPr="00DA70F9">
        <w:rPr>
          <w:rFonts w:ascii="Georgia" w:hAnsi="Georgia"/>
        </w:rPr>
        <w:t>financially oriented</w:t>
      </w:r>
      <w:r>
        <w:rPr>
          <w:rFonts w:ascii="Georgia" w:hAnsi="Georgia"/>
        </w:rPr>
        <w:t xml:space="preserve"> voice </w:t>
      </w:r>
      <w:r w:rsidRPr="00DA70F9">
        <w:rPr>
          <w:rFonts w:ascii="Georgia" w:hAnsi="Georgia"/>
        </w:rPr>
        <w:t xml:space="preserve">messages include outcomes related to usage of financial services, financial education, and increased savings behavior (formal and informal). </w:t>
      </w:r>
    </w:p>
    <w:p w14:paraId="44219D9E" w14:textId="77777777" w:rsidR="00DD4BF3" w:rsidRPr="00DA70F9" w:rsidRDefault="00DD4BF3" w:rsidP="00DD4BF3">
      <w:pPr>
        <w:jc w:val="both"/>
        <w:rPr>
          <w:rFonts w:ascii="Georgia" w:hAnsi="Georgia" w:cs="Arial"/>
        </w:rPr>
      </w:pPr>
    </w:p>
    <w:p w14:paraId="58A88AB1" w14:textId="77777777" w:rsidR="00DD4BF3" w:rsidRPr="00DA70F9" w:rsidRDefault="00DD4BF3" w:rsidP="00DD4BF3">
      <w:pPr>
        <w:jc w:val="both"/>
        <w:rPr>
          <w:rFonts w:ascii="Georgia" w:hAnsi="Georgia" w:cs="Arial"/>
        </w:rPr>
      </w:pPr>
      <w:r w:rsidRPr="00DA70F9">
        <w:rPr>
          <w:rFonts w:ascii="Georgia" w:hAnsi="Georgia" w:cs="Arial"/>
        </w:rPr>
        <w:t xml:space="preserve">It is predicted that </w:t>
      </w:r>
      <w:r>
        <w:rPr>
          <w:rFonts w:ascii="Georgia" w:hAnsi="Georgia" w:cs="Arial"/>
        </w:rPr>
        <w:t xml:space="preserve">the introduction to basic </w:t>
      </w:r>
      <w:r w:rsidRPr="00DA70F9">
        <w:rPr>
          <w:rFonts w:ascii="Georgia" w:hAnsi="Georgia" w:cs="Arial"/>
        </w:rPr>
        <w:t xml:space="preserve">financial literacy </w:t>
      </w:r>
      <w:r>
        <w:rPr>
          <w:rFonts w:ascii="Georgia" w:hAnsi="Georgia" w:cs="Arial"/>
        </w:rPr>
        <w:t xml:space="preserve">principles </w:t>
      </w:r>
      <w:r w:rsidRPr="00DA70F9">
        <w:rPr>
          <w:rFonts w:ascii="Georgia" w:hAnsi="Georgia" w:cs="Arial"/>
        </w:rPr>
        <w:t xml:space="preserve">and </w:t>
      </w:r>
      <w:r>
        <w:rPr>
          <w:rFonts w:ascii="Georgia" w:hAnsi="Georgia" w:cs="Arial"/>
        </w:rPr>
        <w:t>reinforcement</w:t>
      </w:r>
      <w:r w:rsidRPr="00DA70F9">
        <w:rPr>
          <w:rFonts w:ascii="Georgia" w:hAnsi="Georgia" w:cs="Arial"/>
        </w:rPr>
        <w:t xml:space="preserve"> of savings behavior</w:t>
      </w:r>
      <w:r>
        <w:rPr>
          <w:rFonts w:ascii="Georgia" w:hAnsi="Georgia" w:cs="Arial"/>
        </w:rPr>
        <w:t xml:space="preserve"> through</w:t>
      </w:r>
      <w:r w:rsidRPr="00DA70F9">
        <w:rPr>
          <w:rFonts w:ascii="Georgia" w:hAnsi="Georgia" w:cs="Arial"/>
        </w:rPr>
        <w:t xml:space="preserve"> </w:t>
      </w:r>
      <w:r>
        <w:rPr>
          <w:rFonts w:ascii="Georgia" w:hAnsi="Georgia" w:cs="Arial"/>
        </w:rPr>
        <w:t xml:space="preserve">voice messages </w:t>
      </w:r>
      <w:r w:rsidRPr="00DA70F9">
        <w:rPr>
          <w:rFonts w:ascii="Georgia" w:hAnsi="Georgia" w:cs="Arial"/>
        </w:rPr>
        <w:t>would impact levels of resilience, recover</w:t>
      </w:r>
      <w:r>
        <w:rPr>
          <w:rFonts w:ascii="Georgia" w:hAnsi="Georgia" w:cs="Arial"/>
        </w:rPr>
        <w:t>y</w:t>
      </w:r>
      <w:r w:rsidRPr="00DA70F9">
        <w:rPr>
          <w:rFonts w:ascii="Georgia" w:hAnsi="Georgia" w:cs="Arial"/>
        </w:rPr>
        <w:t>, and livelihood through the following channels:</w:t>
      </w:r>
    </w:p>
    <w:p w14:paraId="54DD8F67" w14:textId="77777777" w:rsidR="00DD4BF3" w:rsidRPr="00DA70F9" w:rsidRDefault="00DD4BF3" w:rsidP="00DD4BF3">
      <w:pPr>
        <w:jc w:val="both"/>
        <w:rPr>
          <w:rFonts w:ascii="Georgia" w:hAnsi="Georgia" w:cs="Arial"/>
        </w:rPr>
      </w:pPr>
    </w:p>
    <w:p w14:paraId="52D339DC" w14:textId="77777777" w:rsidR="00DD4BF3" w:rsidRPr="00707A3A" w:rsidRDefault="00DD4BF3" w:rsidP="00DD4BF3">
      <w:pPr>
        <w:pStyle w:val="ListParagraph"/>
        <w:numPr>
          <w:ilvl w:val="0"/>
          <w:numId w:val="14"/>
        </w:numPr>
        <w:jc w:val="both"/>
        <w:rPr>
          <w:rFonts w:ascii="Georgia" w:hAnsi="Georgia" w:cs="Arial"/>
        </w:rPr>
      </w:pPr>
      <w:r w:rsidRPr="00707A3A">
        <w:rPr>
          <w:rFonts w:ascii="Georgia" w:hAnsi="Georgia" w:cs="Arial"/>
        </w:rPr>
        <w:t>Increase awareness of banking services</w:t>
      </w:r>
    </w:p>
    <w:p w14:paraId="0C5F85CA" w14:textId="77777777" w:rsidR="00DD4BF3" w:rsidRPr="00707A3A" w:rsidRDefault="00DD4BF3" w:rsidP="00DD4BF3">
      <w:pPr>
        <w:pStyle w:val="ListParagraph"/>
        <w:numPr>
          <w:ilvl w:val="0"/>
          <w:numId w:val="14"/>
        </w:numPr>
        <w:jc w:val="both"/>
        <w:rPr>
          <w:rFonts w:ascii="Georgia" w:hAnsi="Georgia" w:cs="Arial"/>
        </w:rPr>
      </w:pPr>
      <w:r w:rsidRPr="00707A3A">
        <w:rPr>
          <w:rFonts w:ascii="Georgia" w:hAnsi="Georgia" w:cs="Arial"/>
        </w:rPr>
        <w:t>Increase usage of bank accounts</w:t>
      </w:r>
    </w:p>
    <w:p w14:paraId="479C5A31" w14:textId="77777777" w:rsidR="00DD4BF3" w:rsidRDefault="00DD4BF3" w:rsidP="00DD4BF3">
      <w:pPr>
        <w:pStyle w:val="ListParagraph"/>
        <w:numPr>
          <w:ilvl w:val="0"/>
          <w:numId w:val="14"/>
        </w:numPr>
        <w:jc w:val="both"/>
        <w:rPr>
          <w:rFonts w:ascii="Georgia" w:hAnsi="Georgia" w:cs="Arial"/>
        </w:rPr>
      </w:pPr>
      <w:r w:rsidRPr="00707A3A">
        <w:rPr>
          <w:rFonts w:ascii="Georgia" w:hAnsi="Georgia" w:cs="Arial"/>
        </w:rPr>
        <w:t>Increased savings behavior</w:t>
      </w:r>
    </w:p>
    <w:p w14:paraId="22006D00" w14:textId="77777777" w:rsidR="00C85F02" w:rsidRDefault="00C85F02" w:rsidP="00C85F02">
      <w:pPr>
        <w:jc w:val="both"/>
        <w:rPr>
          <w:rFonts w:ascii="Georgia" w:hAnsi="Georgia" w:cs="Arial"/>
        </w:rPr>
      </w:pPr>
    </w:p>
    <w:p w14:paraId="6A312FFA" w14:textId="4041946C" w:rsidR="00C85F02" w:rsidRDefault="00C85F02" w:rsidP="00C85F02">
      <w:pPr>
        <w:contextualSpacing/>
        <w:rPr>
          <w:rFonts w:ascii="Georgia" w:hAnsi="Georgia"/>
        </w:rPr>
      </w:pPr>
      <w:r w:rsidRPr="009A561E">
        <w:rPr>
          <w:rFonts w:ascii="Georgia" w:hAnsi="Georgia"/>
        </w:rPr>
        <w:t>Financial literacy is a common program implemented in various contexts around the world. However, little evidence exists on the efficacy of these programs. Primarily, we aim to understand the added impact</w:t>
      </w:r>
      <w:r>
        <w:rPr>
          <w:rFonts w:ascii="Georgia" w:hAnsi="Georgia"/>
        </w:rPr>
        <w:t xml:space="preserve"> of an introductory overview of </w:t>
      </w:r>
      <w:r w:rsidRPr="009A561E">
        <w:rPr>
          <w:rFonts w:ascii="Georgia" w:hAnsi="Georgia"/>
        </w:rPr>
        <w:t xml:space="preserve">financial literacy </w:t>
      </w:r>
      <w:r>
        <w:rPr>
          <w:rFonts w:ascii="Georgia" w:hAnsi="Georgia"/>
        </w:rPr>
        <w:t>principles</w:t>
      </w:r>
      <w:r w:rsidRPr="009A561E">
        <w:rPr>
          <w:rFonts w:ascii="Georgia" w:hAnsi="Georgia"/>
        </w:rPr>
        <w:t xml:space="preserve"> on cash transfer beneficiaries. A systematic review conducted by </w:t>
      </w:r>
      <w:proofErr w:type="spellStart"/>
      <w:r w:rsidRPr="009A561E">
        <w:rPr>
          <w:rFonts w:ascii="Georgia" w:hAnsi="Georgia"/>
        </w:rPr>
        <w:t>Pande</w:t>
      </w:r>
      <w:proofErr w:type="spellEnd"/>
      <w:r w:rsidRPr="009A561E">
        <w:rPr>
          <w:rFonts w:ascii="Georgia" w:hAnsi="Georgia"/>
        </w:rPr>
        <w:t xml:space="preserve"> (2012)</w:t>
      </w:r>
      <w:r w:rsidRPr="009A561E">
        <w:rPr>
          <w:rFonts w:ascii="Georgia" w:hAnsi="Georgia"/>
          <w:vertAlign w:val="superscript"/>
        </w:rPr>
        <w:footnoteReference w:id="7"/>
      </w:r>
      <w:r w:rsidRPr="009A561E">
        <w:rPr>
          <w:rFonts w:ascii="Georgia" w:hAnsi="Georgia"/>
        </w:rPr>
        <w:t xml:space="preserve"> suggests that a pathway exists between financial literacy programs and the demand for financial services. The review also cites survey data collected in Indonesia and India that suggest a correlation between financial literacy levels and a household’s financial behavior and </w:t>
      </w:r>
      <w:proofErr w:type="gramStart"/>
      <w:r w:rsidRPr="009A561E">
        <w:rPr>
          <w:rFonts w:ascii="Georgia" w:hAnsi="Georgia"/>
        </w:rPr>
        <w:t>well-being</w:t>
      </w:r>
      <w:proofErr w:type="gramEnd"/>
      <w:r w:rsidRPr="009A561E">
        <w:rPr>
          <w:rFonts w:ascii="Georgia" w:hAnsi="Georgia"/>
        </w:rPr>
        <w:t>.</w:t>
      </w:r>
    </w:p>
    <w:p w14:paraId="675F8C9A" w14:textId="77777777" w:rsidR="00960910" w:rsidRDefault="00960910" w:rsidP="00C85F02">
      <w:pPr>
        <w:contextualSpacing/>
        <w:rPr>
          <w:rFonts w:ascii="Georgia" w:hAnsi="Georgia"/>
        </w:rPr>
      </w:pPr>
    </w:p>
    <w:p w14:paraId="7C89837D" w14:textId="6C5E0E33" w:rsidR="00960910" w:rsidRPr="00C85F02" w:rsidRDefault="00960910" w:rsidP="00C85F02">
      <w:pPr>
        <w:contextualSpacing/>
        <w:rPr>
          <w:rFonts w:ascii="Georgia" w:hAnsi="Georgia"/>
        </w:rPr>
      </w:pPr>
      <w:r>
        <w:rPr>
          <w:rFonts w:ascii="Georgia" w:hAnsi="Georgia"/>
        </w:rPr>
        <w:t xml:space="preserve">Secondarily, impacts related to dietary diversity, perceived ability to cope an recover from future shock, and the Progress out of Poverty Index (PPI) are seen to be additional intermediate effects that would allow the analysis to further understand the transmission of benefits across households.  These outcomes will be analyzed for all treatment groups. </w:t>
      </w:r>
    </w:p>
    <w:p w14:paraId="1068EA48" w14:textId="02FF0372" w:rsidR="008B6A68" w:rsidRPr="00AC1700" w:rsidRDefault="008B6A68" w:rsidP="008B6A68">
      <w:pPr>
        <w:pStyle w:val="Heading2"/>
        <w:contextualSpacing/>
        <w:jc w:val="both"/>
        <w:rPr>
          <w:rFonts w:ascii="Georgia" w:hAnsi="Georgia"/>
          <w:color w:val="1F497D" w:themeColor="text2"/>
        </w:rPr>
      </w:pPr>
      <w:r w:rsidRPr="00AC1700">
        <w:rPr>
          <w:rFonts w:ascii="Georgia" w:hAnsi="Georgia"/>
          <w:color w:val="1F497D" w:themeColor="text2"/>
        </w:rPr>
        <w:t>Research Questions</w:t>
      </w:r>
      <w:r>
        <w:rPr>
          <w:rFonts w:ascii="Georgia" w:hAnsi="Georgia"/>
          <w:color w:val="1F497D" w:themeColor="text2"/>
        </w:rPr>
        <w:t xml:space="preserve"> and Hypotheses</w:t>
      </w:r>
    </w:p>
    <w:p w14:paraId="119DBE7D" w14:textId="77777777" w:rsidR="008B6A68" w:rsidRDefault="008B6A68" w:rsidP="008B6A68">
      <w:pPr>
        <w:contextualSpacing/>
        <w:jc w:val="both"/>
        <w:rPr>
          <w:rFonts w:ascii="Georgia" w:hAnsi="Georgia"/>
        </w:rPr>
      </w:pPr>
    </w:p>
    <w:p w14:paraId="23F0931E" w14:textId="34A97DD9" w:rsidR="008B6A68" w:rsidRPr="00AC1700" w:rsidRDefault="008B6A68" w:rsidP="008B6A68">
      <w:pPr>
        <w:contextualSpacing/>
        <w:jc w:val="both"/>
        <w:rPr>
          <w:rFonts w:ascii="Georgia" w:hAnsi="Georgia"/>
        </w:rPr>
      </w:pPr>
      <w:r w:rsidRPr="00AC1700">
        <w:rPr>
          <w:rFonts w:ascii="Georgia" w:hAnsi="Georgia"/>
        </w:rPr>
        <w:t xml:space="preserve">The research questions below constitute the primary focus of the research design implemented in the </w:t>
      </w:r>
      <w:proofErr w:type="spellStart"/>
      <w:r w:rsidRPr="00AC1700">
        <w:rPr>
          <w:rFonts w:ascii="Georgia" w:hAnsi="Georgia"/>
        </w:rPr>
        <w:t>TabangKO</w:t>
      </w:r>
      <w:proofErr w:type="spellEnd"/>
      <w:r w:rsidRPr="00AC1700">
        <w:rPr>
          <w:rFonts w:ascii="Georgia" w:hAnsi="Georgia"/>
        </w:rPr>
        <w:t xml:space="preserve"> program impact evaluation. Through randomization and rigorous quantitative and qualitative analysis, Mercy Corps seeks to better understand the overall effect of various design aspects of the </w:t>
      </w:r>
      <w:proofErr w:type="spellStart"/>
      <w:r w:rsidRPr="00AC1700">
        <w:rPr>
          <w:rFonts w:ascii="Georgia" w:hAnsi="Georgia"/>
        </w:rPr>
        <w:t>TabangKO</w:t>
      </w:r>
      <w:proofErr w:type="spellEnd"/>
      <w:r w:rsidRPr="00AC1700">
        <w:rPr>
          <w:rFonts w:ascii="Georgia" w:hAnsi="Georgia"/>
        </w:rPr>
        <w:t xml:space="preserve"> intervention</w:t>
      </w:r>
      <w:r w:rsidR="0012409A">
        <w:rPr>
          <w:rFonts w:ascii="Georgia" w:hAnsi="Georgia"/>
        </w:rPr>
        <w:t xml:space="preserve"> by exploring the hypotheses below</w:t>
      </w:r>
      <w:r w:rsidRPr="00AC1700">
        <w:rPr>
          <w:rFonts w:ascii="Georgia" w:hAnsi="Georgia"/>
        </w:rPr>
        <w:t>.</w:t>
      </w:r>
    </w:p>
    <w:p w14:paraId="5F4899E6" w14:textId="77777777" w:rsidR="008B6A68" w:rsidRPr="00AC1700" w:rsidRDefault="008B6A68" w:rsidP="008B6A68">
      <w:pPr>
        <w:contextualSpacing/>
        <w:jc w:val="both"/>
        <w:rPr>
          <w:rFonts w:ascii="Georgia" w:hAnsi="Georgia"/>
        </w:rPr>
      </w:pPr>
    </w:p>
    <w:p w14:paraId="7F44E8A3" w14:textId="77777777" w:rsidR="008B6A68" w:rsidRPr="00AC1700" w:rsidRDefault="008B6A68" w:rsidP="008B6A68">
      <w:pPr>
        <w:contextualSpacing/>
        <w:jc w:val="both"/>
        <w:rPr>
          <w:rFonts w:ascii="Georgia" w:hAnsi="Georgia"/>
          <w:b/>
        </w:rPr>
      </w:pPr>
      <w:r w:rsidRPr="00AC1700">
        <w:rPr>
          <w:rFonts w:ascii="Georgia" w:hAnsi="Georgia"/>
          <w:b/>
        </w:rPr>
        <w:t xml:space="preserve">1) What difference does the frequency of cash transfers make? </w:t>
      </w:r>
    </w:p>
    <w:p w14:paraId="7E40475F" w14:textId="77777777" w:rsidR="008B6A68" w:rsidRDefault="008B6A68" w:rsidP="008B6A68">
      <w:pPr>
        <w:contextualSpacing/>
        <w:jc w:val="both"/>
        <w:rPr>
          <w:rFonts w:ascii="Georgia" w:hAnsi="Georgia"/>
          <w:b/>
        </w:rPr>
      </w:pPr>
    </w:p>
    <w:p w14:paraId="393F04C2" w14:textId="0F225B9E" w:rsidR="008B6A68" w:rsidRPr="00E70BC1" w:rsidRDefault="008B6A68" w:rsidP="00BD0A19">
      <w:pPr>
        <w:ind w:left="720"/>
        <w:contextualSpacing/>
        <w:jc w:val="both"/>
        <w:rPr>
          <w:rFonts w:ascii="Georgia" w:hAnsi="Georgia"/>
          <w:i/>
        </w:rPr>
      </w:pPr>
      <w:r w:rsidRPr="00E70BC1">
        <w:rPr>
          <w:rFonts w:ascii="Georgia" w:hAnsi="Georgia"/>
          <w:i/>
        </w:rPr>
        <w:t xml:space="preserve">H1: </w:t>
      </w:r>
      <w:r w:rsidR="00BD0A19" w:rsidRPr="00E70BC1">
        <w:rPr>
          <w:rFonts w:ascii="Georgia" w:hAnsi="Georgia"/>
          <w:i/>
        </w:rPr>
        <w:t>Differences in cash transfer disbursement schedules will result in differences in how cash is spent within the home.</w:t>
      </w:r>
    </w:p>
    <w:p w14:paraId="5010F652" w14:textId="77777777" w:rsidR="00BD0A19" w:rsidRDefault="00BD0A19" w:rsidP="00BD0A19">
      <w:pPr>
        <w:ind w:left="720"/>
        <w:contextualSpacing/>
        <w:jc w:val="both"/>
        <w:rPr>
          <w:rFonts w:ascii="Georgia" w:hAnsi="Georgia"/>
        </w:rPr>
      </w:pPr>
    </w:p>
    <w:p w14:paraId="3DBE1098" w14:textId="77777777" w:rsidR="0012409A" w:rsidRPr="0012409A" w:rsidRDefault="0012409A" w:rsidP="0012409A">
      <w:pPr>
        <w:ind w:left="720"/>
        <w:contextualSpacing/>
        <w:jc w:val="both"/>
        <w:rPr>
          <w:rFonts w:ascii="Georgia" w:hAnsi="Georgia"/>
          <w:u w:val="single"/>
        </w:rPr>
      </w:pPr>
      <w:r w:rsidRPr="0012409A">
        <w:rPr>
          <w:rFonts w:ascii="Georgia" w:hAnsi="Georgia"/>
          <w:u w:val="single"/>
        </w:rPr>
        <w:t>Primary Intermediate Outcomes</w:t>
      </w:r>
    </w:p>
    <w:p w14:paraId="2E453368" w14:textId="77777777" w:rsidR="00042303" w:rsidRDefault="00042303" w:rsidP="00BD0A19">
      <w:pPr>
        <w:ind w:left="720" w:firstLine="720"/>
        <w:contextualSpacing/>
        <w:jc w:val="both"/>
        <w:rPr>
          <w:rFonts w:ascii="Georgia" w:hAnsi="Georgia"/>
        </w:rPr>
      </w:pPr>
    </w:p>
    <w:p w14:paraId="1CB0FD28" w14:textId="4CECAA11" w:rsidR="00042303" w:rsidRDefault="00042303" w:rsidP="00BD0A19">
      <w:pPr>
        <w:ind w:left="720" w:firstLine="720"/>
        <w:contextualSpacing/>
        <w:jc w:val="both"/>
        <w:rPr>
          <w:rFonts w:ascii="Georgia" w:hAnsi="Georgia"/>
        </w:rPr>
      </w:pPr>
      <w:r>
        <w:rPr>
          <w:rFonts w:ascii="Georgia" w:hAnsi="Georgia"/>
        </w:rPr>
        <w:t>Use of Cash</w:t>
      </w:r>
    </w:p>
    <w:p w14:paraId="1D369A57" w14:textId="1BCED51F" w:rsidR="00BD0A19" w:rsidRDefault="00BD0A19" w:rsidP="00BD0A19">
      <w:pPr>
        <w:ind w:left="720" w:firstLine="720"/>
        <w:contextualSpacing/>
        <w:jc w:val="both"/>
        <w:rPr>
          <w:rFonts w:ascii="Georgia" w:hAnsi="Georgia"/>
        </w:rPr>
      </w:pPr>
      <w:r>
        <w:rPr>
          <w:rFonts w:ascii="Georgia" w:hAnsi="Georgia"/>
        </w:rPr>
        <w:tab/>
        <w:t>Nondurable Goods Index</w:t>
      </w:r>
      <w:r w:rsidR="00BF2ADA">
        <w:rPr>
          <w:rFonts w:ascii="Georgia" w:hAnsi="Georgia"/>
        </w:rPr>
        <w:t xml:space="preserve"> </w:t>
      </w:r>
    </w:p>
    <w:p w14:paraId="6F04FC63" w14:textId="68D2BE28" w:rsidR="00BD0A19" w:rsidRDefault="00BD0A19" w:rsidP="00BD0A19">
      <w:pPr>
        <w:ind w:left="720" w:firstLine="720"/>
        <w:contextualSpacing/>
        <w:jc w:val="both"/>
        <w:rPr>
          <w:rFonts w:ascii="Georgia" w:hAnsi="Georgia"/>
        </w:rPr>
      </w:pPr>
      <w:r>
        <w:rPr>
          <w:rFonts w:ascii="Georgia" w:hAnsi="Georgia"/>
        </w:rPr>
        <w:tab/>
        <w:t>Durable Good Index</w:t>
      </w:r>
      <w:r w:rsidR="00BF2ADA">
        <w:rPr>
          <w:rFonts w:ascii="Georgia" w:hAnsi="Georgia"/>
        </w:rPr>
        <w:t xml:space="preserve"> </w:t>
      </w:r>
    </w:p>
    <w:p w14:paraId="721246FD" w14:textId="77D5F1B3" w:rsidR="00BD0A19" w:rsidRDefault="00BD0A19" w:rsidP="00BD0A19">
      <w:pPr>
        <w:ind w:left="720" w:firstLine="720"/>
        <w:contextualSpacing/>
        <w:jc w:val="both"/>
        <w:rPr>
          <w:rFonts w:ascii="Georgia" w:hAnsi="Georgia"/>
        </w:rPr>
      </w:pPr>
      <w:r>
        <w:rPr>
          <w:rFonts w:ascii="Georgia" w:hAnsi="Georgia"/>
        </w:rPr>
        <w:tab/>
        <w:t>Materials used to build home</w:t>
      </w:r>
      <w:r w:rsidR="00BF2ADA">
        <w:rPr>
          <w:rFonts w:ascii="Georgia" w:hAnsi="Georgia"/>
        </w:rPr>
        <w:t xml:space="preserve"> </w:t>
      </w:r>
    </w:p>
    <w:p w14:paraId="6D40DDBE" w14:textId="35C68DB1" w:rsidR="00BD0A19" w:rsidRDefault="00BD0A19" w:rsidP="00BD0A19">
      <w:pPr>
        <w:ind w:left="720"/>
        <w:contextualSpacing/>
        <w:jc w:val="both"/>
        <w:rPr>
          <w:rFonts w:ascii="Georgia" w:hAnsi="Georgia"/>
        </w:rPr>
      </w:pPr>
      <w:r>
        <w:rPr>
          <w:rFonts w:ascii="Georgia" w:hAnsi="Georgia"/>
        </w:rPr>
        <w:tab/>
      </w:r>
    </w:p>
    <w:p w14:paraId="5E9BA010" w14:textId="01A857BB" w:rsidR="00BD0A19" w:rsidRPr="00E70BC1" w:rsidRDefault="00BD0A19" w:rsidP="00BD0A19">
      <w:pPr>
        <w:ind w:left="720"/>
        <w:contextualSpacing/>
        <w:jc w:val="both"/>
        <w:rPr>
          <w:rFonts w:ascii="Georgia" w:hAnsi="Georgia"/>
          <w:i/>
        </w:rPr>
      </w:pPr>
      <w:r w:rsidRPr="00E70BC1">
        <w:rPr>
          <w:rFonts w:ascii="Georgia" w:hAnsi="Georgia"/>
          <w:i/>
        </w:rPr>
        <w:t>H2: Differences in cash transfer disbursement schedules will result in differences in the rate of investment in productive assets within the household.</w:t>
      </w:r>
    </w:p>
    <w:p w14:paraId="3AA1A5DC" w14:textId="77777777" w:rsidR="00BD0A19" w:rsidRDefault="00BD0A19" w:rsidP="00BD0A19">
      <w:pPr>
        <w:ind w:left="720"/>
        <w:contextualSpacing/>
        <w:jc w:val="both"/>
        <w:rPr>
          <w:rFonts w:ascii="Georgia" w:hAnsi="Georgia"/>
        </w:rPr>
      </w:pPr>
    </w:p>
    <w:p w14:paraId="3F3DB7B9" w14:textId="77777777" w:rsidR="0012409A" w:rsidRPr="0012409A" w:rsidRDefault="0012409A" w:rsidP="0012409A">
      <w:pPr>
        <w:ind w:left="720"/>
        <w:contextualSpacing/>
        <w:jc w:val="both"/>
        <w:rPr>
          <w:rFonts w:ascii="Georgia" w:hAnsi="Georgia"/>
          <w:u w:val="single"/>
        </w:rPr>
      </w:pPr>
      <w:r w:rsidRPr="0012409A">
        <w:rPr>
          <w:rFonts w:ascii="Georgia" w:hAnsi="Georgia"/>
          <w:u w:val="single"/>
        </w:rPr>
        <w:t>Primary Intermediate Outcomes</w:t>
      </w:r>
    </w:p>
    <w:p w14:paraId="2FD1DF78" w14:textId="6565C27F" w:rsidR="00042303" w:rsidRDefault="00042303" w:rsidP="00042303">
      <w:pPr>
        <w:ind w:firstLine="720"/>
        <w:contextualSpacing/>
        <w:jc w:val="both"/>
        <w:rPr>
          <w:rFonts w:ascii="Georgia" w:hAnsi="Georgia"/>
        </w:rPr>
      </w:pPr>
      <w:r>
        <w:rPr>
          <w:rFonts w:ascii="Georgia" w:hAnsi="Georgia"/>
        </w:rPr>
        <w:tab/>
      </w:r>
    </w:p>
    <w:p w14:paraId="2176CB66" w14:textId="65A652D1" w:rsidR="00042303" w:rsidRDefault="00042303" w:rsidP="00042303">
      <w:pPr>
        <w:ind w:firstLine="720"/>
        <w:contextualSpacing/>
        <w:jc w:val="both"/>
        <w:rPr>
          <w:rFonts w:ascii="Georgia" w:hAnsi="Georgia"/>
        </w:rPr>
      </w:pPr>
      <w:r>
        <w:rPr>
          <w:rFonts w:ascii="Georgia" w:hAnsi="Georgia"/>
        </w:rPr>
        <w:tab/>
        <w:t>Productive Asset Investment</w:t>
      </w:r>
      <w:r w:rsidR="00BF2ADA">
        <w:rPr>
          <w:rFonts w:ascii="Georgia" w:hAnsi="Georgia"/>
        </w:rPr>
        <w:t xml:space="preserve"> </w:t>
      </w:r>
    </w:p>
    <w:p w14:paraId="59D932FF" w14:textId="38C40041" w:rsidR="00C4032D" w:rsidRDefault="00C4032D" w:rsidP="00BF2ADA">
      <w:pPr>
        <w:ind w:left="2160"/>
        <w:contextualSpacing/>
        <w:jc w:val="both"/>
        <w:rPr>
          <w:rFonts w:ascii="Georgia" w:hAnsi="Georgia"/>
        </w:rPr>
      </w:pPr>
      <w:r>
        <w:rPr>
          <w:rFonts w:ascii="Georgia" w:hAnsi="Georgia"/>
        </w:rPr>
        <w:t>Animal Assets Index (Large and Small Animals)</w:t>
      </w:r>
      <w:r w:rsidR="00BF2ADA">
        <w:rPr>
          <w:rFonts w:ascii="Georgia" w:hAnsi="Georgia"/>
        </w:rPr>
        <w:t xml:space="preserve"> </w:t>
      </w:r>
    </w:p>
    <w:p w14:paraId="5865B1F0" w14:textId="524A9FC5" w:rsidR="00BD0A19" w:rsidRDefault="00BD0A19" w:rsidP="00BD0A19">
      <w:pPr>
        <w:ind w:left="720" w:firstLine="720"/>
        <w:contextualSpacing/>
        <w:jc w:val="both"/>
        <w:rPr>
          <w:rFonts w:ascii="Georgia" w:hAnsi="Georgia"/>
        </w:rPr>
      </w:pPr>
      <w:r>
        <w:rPr>
          <w:rFonts w:ascii="Georgia" w:hAnsi="Georgia"/>
        </w:rPr>
        <w:tab/>
      </w:r>
      <w:r w:rsidR="00C4032D">
        <w:rPr>
          <w:rFonts w:ascii="Georgia" w:hAnsi="Georgia"/>
        </w:rPr>
        <w:t>Work Equipment Index</w:t>
      </w:r>
      <w:r w:rsidR="00BF2ADA">
        <w:rPr>
          <w:rFonts w:ascii="Georgia" w:hAnsi="Georgia"/>
        </w:rPr>
        <w:t xml:space="preserve"> </w:t>
      </w:r>
    </w:p>
    <w:p w14:paraId="6D54BD83" w14:textId="13E02076" w:rsidR="00C4032D" w:rsidRDefault="00C4032D" w:rsidP="00BD0A19">
      <w:pPr>
        <w:ind w:left="720" w:firstLine="720"/>
        <w:contextualSpacing/>
        <w:jc w:val="both"/>
        <w:rPr>
          <w:rFonts w:ascii="Georgia" w:hAnsi="Georgia"/>
        </w:rPr>
      </w:pPr>
      <w:r>
        <w:rPr>
          <w:rFonts w:ascii="Georgia" w:hAnsi="Georgia"/>
        </w:rPr>
        <w:tab/>
        <w:t>Ability to recover damaged work assets</w:t>
      </w:r>
      <w:r w:rsidR="00BF2ADA">
        <w:rPr>
          <w:rFonts w:ascii="Georgia" w:hAnsi="Georgia"/>
        </w:rPr>
        <w:t xml:space="preserve"> </w:t>
      </w:r>
    </w:p>
    <w:p w14:paraId="67973254" w14:textId="77777777" w:rsidR="00BD0A19" w:rsidRDefault="00BD0A19" w:rsidP="00BD0A19">
      <w:pPr>
        <w:ind w:left="720"/>
        <w:contextualSpacing/>
        <w:jc w:val="both"/>
        <w:rPr>
          <w:rFonts w:ascii="Georgia" w:hAnsi="Georgia"/>
        </w:rPr>
      </w:pPr>
    </w:p>
    <w:p w14:paraId="7D9133F5" w14:textId="192534F2" w:rsidR="00C4032D" w:rsidRPr="00E70BC1" w:rsidRDefault="00BD0A19" w:rsidP="00C4032D">
      <w:pPr>
        <w:ind w:left="720"/>
        <w:contextualSpacing/>
        <w:jc w:val="both"/>
        <w:rPr>
          <w:rFonts w:ascii="Georgia" w:hAnsi="Georgia"/>
          <w:i/>
        </w:rPr>
      </w:pPr>
      <w:r w:rsidRPr="00E70BC1">
        <w:rPr>
          <w:rFonts w:ascii="Georgia" w:hAnsi="Georgia"/>
          <w:i/>
        </w:rPr>
        <w:t>H3:</w:t>
      </w:r>
      <w:r w:rsidR="00C4032D" w:rsidRPr="00E70BC1">
        <w:rPr>
          <w:rFonts w:ascii="Georgia" w:hAnsi="Georgia"/>
          <w:i/>
        </w:rPr>
        <w:t xml:space="preserve"> Differences in cash transfer disbursement schedules will result in differences in the rate of productive assets shedding within the household</w:t>
      </w:r>
      <w:r w:rsidR="00C4032D" w:rsidRPr="00E70BC1">
        <w:rPr>
          <w:rStyle w:val="FootnoteReference"/>
          <w:rFonts w:ascii="Georgia" w:hAnsi="Georgia"/>
          <w:i/>
        </w:rPr>
        <w:footnoteReference w:id="8"/>
      </w:r>
      <w:r w:rsidR="00C4032D" w:rsidRPr="00E70BC1">
        <w:rPr>
          <w:rFonts w:ascii="Georgia" w:hAnsi="Georgia"/>
          <w:i/>
        </w:rPr>
        <w:t>.</w:t>
      </w:r>
    </w:p>
    <w:p w14:paraId="62DC36CC" w14:textId="77777777" w:rsidR="00C4032D" w:rsidRDefault="00C4032D" w:rsidP="00C4032D">
      <w:pPr>
        <w:ind w:left="720"/>
        <w:contextualSpacing/>
        <w:jc w:val="both"/>
        <w:rPr>
          <w:rFonts w:ascii="Georgia" w:hAnsi="Georgia"/>
        </w:rPr>
      </w:pPr>
    </w:p>
    <w:p w14:paraId="406008C8" w14:textId="77777777" w:rsidR="0012409A" w:rsidRPr="0012409A" w:rsidRDefault="0012409A" w:rsidP="0012409A">
      <w:pPr>
        <w:ind w:left="720"/>
        <w:contextualSpacing/>
        <w:jc w:val="both"/>
        <w:rPr>
          <w:rFonts w:ascii="Georgia" w:hAnsi="Georgia"/>
          <w:u w:val="single"/>
        </w:rPr>
      </w:pPr>
      <w:r w:rsidRPr="0012409A">
        <w:rPr>
          <w:rFonts w:ascii="Georgia" w:hAnsi="Georgia"/>
          <w:u w:val="single"/>
        </w:rPr>
        <w:t>Primary Intermediate Outcomes</w:t>
      </w:r>
    </w:p>
    <w:p w14:paraId="34445E0C" w14:textId="77777777" w:rsidR="00042303" w:rsidRDefault="00042303" w:rsidP="00042303">
      <w:pPr>
        <w:contextualSpacing/>
        <w:jc w:val="both"/>
        <w:rPr>
          <w:rFonts w:ascii="Georgia" w:hAnsi="Georgia"/>
        </w:rPr>
      </w:pPr>
      <w:r>
        <w:rPr>
          <w:rFonts w:ascii="Georgia" w:hAnsi="Georgia"/>
        </w:rPr>
        <w:tab/>
      </w:r>
      <w:r>
        <w:rPr>
          <w:rFonts w:ascii="Georgia" w:hAnsi="Georgia"/>
        </w:rPr>
        <w:tab/>
      </w:r>
    </w:p>
    <w:p w14:paraId="3034AA7D" w14:textId="537EA9E7" w:rsidR="00042303" w:rsidRDefault="00042303" w:rsidP="00042303">
      <w:pPr>
        <w:ind w:left="720" w:firstLine="720"/>
        <w:contextualSpacing/>
        <w:jc w:val="both"/>
        <w:rPr>
          <w:rFonts w:ascii="Georgia" w:hAnsi="Georgia"/>
        </w:rPr>
      </w:pPr>
      <w:r>
        <w:rPr>
          <w:rFonts w:ascii="Georgia" w:hAnsi="Georgia"/>
        </w:rPr>
        <w:t>Prevention of Asset Shedding</w:t>
      </w:r>
      <w:r w:rsidR="0012409A">
        <w:rPr>
          <w:rStyle w:val="FootnoteReference"/>
          <w:rFonts w:ascii="Georgia" w:hAnsi="Georgia"/>
        </w:rPr>
        <w:footnoteReference w:id="9"/>
      </w:r>
    </w:p>
    <w:p w14:paraId="0428D80F" w14:textId="184A04D1" w:rsidR="00C4032D" w:rsidRDefault="00C4032D" w:rsidP="00C4032D">
      <w:pPr>
        <w:ind w:left="720" w:firstLine="720"/>
        <w:contextualSpacing/>
        <w:jc w:val="both"/>
        <w:rPr>
          <w:rFonts w:ascii="Georgia" w:hAnsi="Georgia"/>
        </w:rPr>
      </w:pPr>
      <w:r>
        <w:rPr>
          <w:rFonts w:ascii="Georgia" w:hAnsi="Georgia"/>
        </w:rPr>
        <w:tab/>
        <w:t>Animal Assets Index (Large Animals)</w:t>
      </w:r>
      <w:r w:rsidR="00BF2ADA">
        <w:rPr>
          <w:rFonts w:ascii="Georgia" w:hAnsi="Georgia"/>
        </w:rPr>
        <w:t xml:space="preserve"> </w:t>
      </w:r>
    </w:p>
    <w:p w14:paraId="22B24F5A" w14:textId="6AA7975F" w:rsidR="00C4032D" w:rsidRDefault="00C4032D" w:rsidP="00C4032D">
      <w:pPr>
        <w:ind w:left="720" w:firstLine="720"/>
        <w:contextualSpacing/>
        <w:jc w:val="both"/>
        <w:rPr>
          <w:rFonts w:ascii="Georgia" w:hAnsi="Georgia"/>
        </w:rPr>
      </w:pPr>
      <w:r>
        <w:rPr>
          <w:rFonts w:ascii="Georgia" w:hAnsi="Georgia"/>
        </w:rPr>
        <w:tab/>
        <w:t>Work Equipment Index</w:t>
      </w:r>
      <w:r w:rsidR="00BF2ADA">
        <w:rPr>
          <w:rFonts w:ascii="Georgia" w:hAnsi="Georgia"/>
        </w:rPr>
        <w:t xml:space="preserve"> </w:t>
      </w:r>
    </w:p>
    <w:p w14:paraId="69A0354F" w14:textId="5FFB7798" w:rsidR="00C4032D" w:rsidRDefault="00C4032D" w:rsidP="00C4032D">
      <w:pPr>
        <w:ind w:left="720"/>
        <w:contextualSpacing/>
        <w:jc w:val="both"/>
        <w:rPr>
          <w:rFonts w:ascii="Georgia" w:hAnsi="Georgia"/>
        </w:rPr>
      </w:pPr>
    </w:p>
    <w:p w14:paraId="41A661BD" w14:textId="77777777" w:rsidR="008B6A68" w:rsidRDefault="008B6A68" w:rsidP="008B6A68">
      <w:pPr>
        <w:contextualSpacing/>
        <w:jc w:val="both"/>
        <w:rPr>
          <w:rFonts w:ascii="Georgia" w:hAnsi="Georgia"/>
          <w:b/>
        </w:rPr>
      </w:pPr>
    </w:p>
    <w:p w14:paraId="2AB509A8" w14:textId="7CB860B9" w:rsidR="008B6A68" w:rsidRPr="00AC1700" w:rsidRDefault="008B6A68" w:rsidP="008B6A68">
      <w:pPr>
        <w:contextualSpacing/>
        <w:jc w:val="both"/>
        <w:rPr>
          <w:rFonts w:ascii="Georgia" w:hAnsi="Georgia"/>
          <w:b/>
        </w:rPr>
      </w:pPr>
      <w:r w:rsidRPr="00AC1700">
        <w:rPr>
          <w:rFonts w:ascii="Georgia" w:hAnsi="Georgia"/>
          <w:b/>
        </w:rPr>
        <w:t>2) What difference does</w:t>
      </w:r>
      <w:r w:rsidR="00C4032D">
        <w:rPr>
          <w:rFonts w:ascii="Georgia" w:hAnsi="Georgia"/>
          <w:b/>
        </w:rPr>
        <w:t xml:space="preserve"> an introductory overview of</w:t>
      </w:r>
      <w:r w:rsidRPr="00AC1700">
        <w:rPr>
          <w:rFonts w:ascii="Georgia" w:hAnsi="Georgia"/>
          <w:b/>
        </w:rPr>
        <w:t xml:space="preserve"> financial </w:t>
      </w:r>
      <w:r w:rsidR="00C4032D">
        <w:rPr>
          <w:rFonts w:ascii="Georgia" w:hAnsi="Georgia"/>
          <w:b/>
        </w:rPr>
        <w:t>concepts</w:t>
      </w:r>
      <w:r w:rsidRPr="00AC1700">
        <w:rPr>
          <w:rFonts w:ascii="Georgia" w:hAnsi="Georgia"/>
          <w:b/>
        </w:rPr>
        <w:t xml:space="preserve"> </w:t>
      </w:r>
      <w:r w:rsidR="00C4032D">
        <w:rPr>
          <w:rFonts w:ascii="Georgia" w:hAnsi="Georgia"/>
          <w:b/>
        </w:rPr>
        <w:t>have on the savings behavior of beneficiaries</w:t>
      </w:r>
      <w:r w:rsidRPr="00AC1700">
        <w:rPr>
          <w:rFonts w:ascii="Georgia" w:hAnsi="Georgia"/>
          <w:b/>
        </w:rPr>
        <w:t xml:space="preserve">? </w:t>
      </w:r>
    </w:p>
    <w:p w14:paraId="33936965" w14:textId="77777777" w:rsidR="008B6A68" w:rsidRDefault="008B6A68" w:rsidP="008B6A68">
      <w:pPr>
        <w:contextualSpacing/>
        <w:jc w:val="both"/>
        <w:rPr>
          <w:rFonts w:ascii="Georgia" w:hAnsi="Georgia"/>
          <w:b/>
        </w:rPr>
      </w:pPr>
    </w:p>
    <w:p w14:paraId="2FF080FC" w14:textId="0D564CF1" w:rsidR="00C4032D" w:rsidRPr="00E70BC1" w:rsidRDefault="00C4032D" w:rsidP="00042303">
      <w:pPr>
        <w:ind w:left="720"/>
        <w:contextualSpacing/>
        <w:jc w:val="both"/>
        <w:rPr>
          <w:rFonts w:ascii="Georgia" w:hAnsi="Georgia"/>
          <w:i/>
        </w:rPr>
      </w:pPr>
      <w:r w:rsidRPr="00E70BC1">
        <w:rPr>
          <w:rFonts w:ascii="Georgia" w:hAnsi="Georgia"/>
          <w:i/>
        </w:rPr>
        <w:t xml:space="preserve">H4: An introductory overview of financial concepts will increase the savings behavior of </w:t>
      </w:r>
      <w:r w:rsidR="00042303" w:rsidRPr="00E70BC1">
        <w:rPr>
          <w:rFonts w:ascii="Georgia" w:hAnsi="Georgia"/>
          <w:i/>
        </w:rPr>
        <w:t>beneficiary households.</w:t>
      </w:r>
    </w:p>
    <w:p w14:paraId="27C80066" w14:textId="77777777" w:rsidR="00042303" w:rsidRDefault="00042303" w:rsidP="00042303">
      <w:pPr>
        <w:ind w:left="720"/>
        <w:contextualSpacing/>
        <w:jc w:val="both"/>
        <w:rPr>
          <w:rFonts w:ascii="Georgia" w:hAnsi="Georgia"/>
        </w:rPr>
      </w:pPr>
    </w:p>
    <w:p w14:paraId="50BEBCDB" w14:textId="77777777" w:rsidR="0012409A" w:rsidRPr="0012409A" w:rsidRDefault="0012409A" w:rsidP="0012409A">
      <w:pPr>
        <w:ind w:left="720"/>
        <w:contextualSpacing/>
        <w:jc w:val="both"/>
        <w:rPr>
          <w:rFonts w:ascii="Georgia" w:hAnsi="Georgia"/>
          <w:u w:val="single"/>
        </w:rPr>
      </w:pPr>
      <w:r w:rsidRPr="0012409A">
        <w:rPr>
          <w:rFonts w:ascii="Georgia" w:hAnsi="Georgia"/>
          <w:u w:val="single"/>
        </w:rPr>
        <w:t>Primary Intermediate Outcomes</w:t>
      </w:r>
    </w:p>
    <w:p w14:paraId="60D95969" w14:textId="77777777" w:rsidR="00042303" w:rsidRDefault="00042303" w:rsidP="00042303">
      <w:pPr>
        <w:ind w:left="720"/>
        <w:contextualSpacing/>
        <w:jc w:val="both"/>
        <w:rPr>
          <w:rFonts w:ascii="Georgia" w:hAnsi="Georgia"/>
        </w:rPr>
      </w:pPr>
    </w:p>
    <w:p w14:paraId="2E7096E5" w14:textId="305998D9" w:rsidR="00042303" w:rsidRDefault="00042303" w:rsidP="00042303">
      <w:pPr>
        <w:ind w:left="720"/>
        <w:contextualSpacing/>
        <w:jc w:val="both"/>
        <w:rPr>
          <w:rFonts w:ascii="Georgia" w:hAnsi="Georgia"/>
        </w:rPr>
      </w:pPr>
      <w:r>
        <w:rPr>
          <w:rFonts w:ascii="Georgia" w:hAnsi="Georgia"/>
        </w:rPr>
        <w:tab/>
        <w:t>Reported Savings Behavior</w:t>
      </w:r>
    </w:p>
    <w:p w14:paraId="28565CD4" w14:textId="3A67025C" w:rsidR="00BF2ADA" w:rsidRDefault="00BF2ADA" w:rsidP="00BF2ADA">
      <w:pPr>
        <w:ind w:left="720"/>
        <w:contextualSpacing/>
        <w:jc w:val="both"/>
        <w:rPr>
          <w:rFonts w:ascii="Georgia" w:hAnsi="Georgia"/>
        </w:rPr>
      </w:pPr>
      <w:r>
        <w:rPr>
          <w:rFonts w:ascii="Georgia" w:hAnsi="Georgia"/>
        </w:rPr>
        <w:tab/>
      </w:r>
      <w:r>
        <w:rPr>
          <w:rFonts w:ascii="Georgia" w:hAnsi="Georgia"/>
        </w:rPr>
        <w:tab/>
        <w:t xml:space="preserve">Reported Average Monthly Savings </w:t>
      </w:r>
    </w:p>
    <w:p w14:paraId="1433F847" w14:textId="1CD25E03" w:rsidR="00BF2ADA" w:rsidRDefault="00BF2ADA" w:rsidP="00BF2ADA">
      <w:pPr>
        <w:ind w:left="720"/>
        <w:contextualSpacing/>
        <w:jc w:val="both"/>
        <w:rPr>
          <w:rFonts w:ascii="Georgia" w:hAnsi="Georgia"/>
        </w:rPr>
      </w:pPr>
      <w:r>
        <w:rPr>
          <w:rFonts w:ascii="Georgia" w:hAnsi="Georgia"/>
        </w:rPr>
        <w:tab/>
      </w:r>
      <w:r>
        <w:rPr>
          <w:rFonts w:ascii="Georgia" w:hAnsi="Georgia"/>
        </w:rPr>
        <w:tab/>
        <w:t xml:space="preserve">Informal Savings Usage </w:t>
      </w:r>
    </w:p>
    <w:p w14:paraId="28C8654E" w14:textId="4D6D63B8" w:rsidR="00BF2ADA" w:rsidRDefault="00BF2ADA" w:rsidP="00BF2ADA">
      <w:pPr>
        <w:ind w:left="720"/>
        <w:contextualSpacing/>
        <w:jc w:val="both"/>
        <w:rPr>
          <w:rFonts w:ascii="Georgia" w:hAnsi="Georgia"/>
        </w:rPr>
      </w:pPr>
      <w:r>
        <w:rPr>
          <w:rFonts w:ascii="Georgia" w:hAnsi="Georgia"/>
        </w:rPr>
        <w:tab/>
      </w:r>
      <w:r>
        <w:rPr>
          <w:rFonts w:ascii="Georgia" w:hAnsi="Georgia"/>
        </w:rPr>
        <w:tab/>
        <w:t xml:space="preserve">Formal Savings Usage </w:t>
      </w:r>
    </w:p>
    <w:p w14:paraId="2AE32CF1" w14:textId="78976062" w:rsidR="00BF2ADA" w:rsidRPr="00C4032D" w:rsidRDefault="00BF2ADA" w:rsidP="00BF2ADA">
      <w:pPr>
        <w:ind w:left="2160"/>
        <w:contextualSpacing/>
        <w:jc w:val="both"/>
        <w:rPr>
          <w:rFonts w:ascii="Georgia" w:hAnsi="Georgia"/>
        </w:rPr>
      </w:pPr>
      <w:r>
        <w:rPr>
          <w:rFonts w:ascii="Georgia" w:hAnsi="Georgia"/>
        </w:rPr>
        <w:t xml:space="preserve">Reported activity following hypothetical positive cash shock </w:t>
      </w:r>
    </w:p>
    <w:p w14:paraId="38910615" w14:textId="77777777" w:rsidR="00C4032D" w:rsidRDefault="00C4032D" w:rsidP="008B6A68">
      <w:pPr>
        <w:contextualSpacing/>
        <w:jc w:val="both"/>
        <w:rPr>
          <w:rFonts w:ascii="Georgia" w:hAnsi="Georgia"/>
          <w:b/>
        </w:rPr>
      </w:pPr>
    </w:p>
    <w:p w14:paraId="3FA4E289" w14:textId="48B06005" w:rsidR="008B6A68" w:rsidRPr="00AC1700" w:rsidRDefault="008B6A68" w:rsidP="008B6A68">
      <w:pPr>
        <w:contextualSpacing/>
        <w:jc w:val="both"/>
        <w:rPr>
          <w:rFonts w:ascii="Georgia" w:hAnsi="Georgia"/>
          <w:b/>
        </w:rPr>
      </w:pPr>
      <w:r w:rsidRPr="00AC1700">
        <w:rPr>
          <w:rFonts w:ascii="Georgia" w:hAnsi="Georgia"/>
          <w:b/>
        </w:rPr>
        <w:t>3) What difference do regul</w:t>
      </w:r>
      <w:r w:rsidR="00042303">
        <w:rPr>
          <w:rFonts w:ascii="Georgia" w:hAnsi="Georgia"/>
          <w:b/>
        </w:rPr>
        <w:t xml:space="preserve">ar finance related messages and savings encouragement messages </w:t>
      </w:r>
      <w:r w:rsidRPr="00AC1700">
        <w:rPr>
          <w:rFonts w:ascii="Georgia" w:hAnsi="Georgia"/>
          <w:b/>
        </w:rPr>
        <w:t xml:space="preserve">have on the </w:t>
      </w:r>
      <w:r w:rsidR="00C4032D">
        <w:rPr>
          <w:rFonts w:ascii="Georgia" w:hAnsi="Georgia"/>
          <w:b/>
        </w:rPr>
        <w:t xml:space="preserve">savings </w:t>
      </w:r>
      <w:r w:rsidRPr="00AC1700">
        <w:rPr>
          <w:rFonts w:ascii="Georgia" w:hAnsi="Georgia"/>
          <w:b/>
        </w:rPr>
        <w:t xml:space="preserve">behavior of beneficiaries? </w:t>
      </w:r>
    </w:p>
    <w:p w14:paraId="14618586" w14:textId="77777777" w:rsidR="00042303" w:rsidRDefault="00042303" w:rsidP="00042303">
      <w:pPr>
        <w:ind w:left="720"/>
        <w:contextualSpacing/>
        <w:jc w:val="both"/>
        <w:rPr>
          <w:rFonts w:ascii="Georgia" w:hAnsi="Georgia"/>
          <w:color w:val="1F497D" w:themeColor="text2"/>
        </w:rPr>
      </w:pPr>
    </w:p>
    <w:p w14:paraId="7F7E68FE" w14:textId="60107235" w:rsidR="00042303" w:rsidRPr="00E70BC1" w:rsidRDefault="00042303" w:rsidP="00042303">
      <w:pPr>
        <w:ind w:left="720"/>
        <w:contextualSpacing/>
        <w:jc w:val="both"/>
        <w:rPr>
          <w:rFonts w:ascii="Georgia" w:hAnsi="Georgia"/>
          <w:i/>
        </w:rPr>
      </w:pPr>
      <w:r w:rsidRPr="00E70BC1">
        <w:rPr>
          <w:rFonts w:ascii="Georgia" w:hAnsi="Georgia"/>
          <w:i/>
        </w:rPr>
        <w:t xml:space="preserve">H5:  Finance related messages and savings encouragement messages </w:t>
      </w:r>
      <w:proofErr w:type="gramStart"/>
      <w:r w:rsidRPr="00E70BC1">
        <w:rPr>
          <w:rFonts w:ascii="Georgia" w:hAnsi="Georgia"/>
          <w:i/>
        </w:rPr>
        <w:t>will</w:t>
      </w:r>
      <w:proofErr w:type="gramEnd"/>
      <w:r w:rsidRPr="00E70BC1">
        <w:rPr>
          <w:rFonts w:ascii="Georgia" w:hAnsi="Georgia"/>
          <w:i/>
        </w:rPr>
        <w:t xml:space="preserve"> increase the savings behavior of beneficiary households.</w:t>
      </w:r>
    </w:p>
    <w:p w14:paraId="52AB9CF3" w14:textId="77777777" w:rsidR="00042303" w:rsidRPr="00C4032D" w:rsidRDefault="00042303" w:rsidP="00042303">
      <w:pPr>
        <w:ind w:left="720"/>
        <w:contextualSpacing/>
        <w:jc w:val="both"/>
        <w:rPr>
          <w:rFonts w:ascii="Georgia" w:hAnsi="Georgia"/>
        </w:rPr>
      </w:pPr>
    </w:p>
    <w:p w14:paraId="416E27A4" w14:textId="77777777" w:rsidR="00042303" w:rsidRPr="0012409A" w:rsidRDefault="00042303" w:rsidP="00042303">
      <w:pPr>
        <w:ind w:left="720"/>
        <w:contextualSpacing/>
        <w:jc w:val="both"/>
        <w:rPr>
          <w:rFonts w:ascii="Georgia" w:hAnsi="Georgia"/>
          <w:u w:val="single"/>
        </w:rPr>
      </w:pPr>
      <w:r w:rsidRPr="0012409A">
        <w:rPr>
          <w:rFonts w:ascii="Georgia" w:hAnsi="Georgia"/>
          <w:u w:val="single"/>
        </w:rPr>
        <w:t>Primary Intermediate Outcomes</w:t>
      </w:r>
    </w:p>
    <w:p w14:paraId="39F38EE7" w14:textId="77777777" w:rsidR="00042303" w:rsidRDefault="00042303" w:rsidP="00042303">
      <w:pPr>
        <w:ind w:left="720"/>
        <w:contextualSpacing/>
        <w:jc w:val="both"/>
        <w:rPr>
          <w:rFonts w:ascii="Georgia" w:hAnsi="Georgia"/>
        </w:rPr>
      </w:pPr>
    </w:p>
    <w:p w14:paraId="4FBE02F7" w14:textId="77777777" w:rsidR="00042303" w:rsidRDefault="00042303" w:rsidP="00042303">
      <w:pPr>
        <w:ind w:left="720"/>
        <w:contextualSpacing/>
        <w:jc w:val="both"/>
        <w:rPr>
          <w:rFonts w:ascii="Georgia" w:hAnsi="Georgia"/>
        </w:rPr>
      </w:pPr>
      <w:r>
        <w:rPr>
          <w:rFonts w:ascii="Georgia" w:hAnsi="Georgia"/>
        </w:rPr>
        <w:tab/>
        <w:t>Reported Savings Behavior</w:t>
      </w:r>
    </w:p>
    <w:p w14:paraId="683FD797" w14:textId="625987EF" w:rsidR="00BF2ADA" w:rsidRDefault="00BF2ADA" w:rsidP="00BF2ADA">
      <w:pPr>
        <w:ind w:left="720"/>
        <w:contextualSpacing/>
        <w:jc w:val="both"/>
        <w:rPr>
          <w:rFonts w:ascii="Georgia" w:hAnsi="Georgia"/>
        </w:rPr>
      </w:pPr>
      <w:r>
        <w:rPr>
          <w:rFonts w:ascii="Georgia" w:hAnsi="Georgia"/>
        </w:rPr>
        <w:tab/>
      </w:r>
      <w:r>
        <w:rPr>
          <w:rFonts w:ascii="Georgia" w:hAnsi="Georgia"/>
        </w:rPr>
        <w:tab/>
        <w:t xml:space="preserve">Reported Average Monthly Savings </w:t>
      </w:r>
    </w:p>
    <w:p w14:paraId="743EA4FA" w14:textId="1FC0D13D" w:rsidR="00BF2ADA" w:rsidRDefault="00BF2ADA" w:rsidP="00BF2ADA">
      <w:pPr>
        <w:ind w:left="720"/>
        <w:contextualSpacing/>
        <w:jc w:val="both"/>
        <w:rPr>
          <w:rFonts w:ascii="Georgia" w:hAnsi="Georgia"/>
        </w:rPr>
      </w:pPr>
      <w:r>
        <w:rPr>
          <w:rFonts w:ascii="Georgia" w:hAnsi="Georgia"/>
        </w:rPr>
        <w:tab/>
      </w:r>
      <w:r>
        <w:rPr>
          <w:rFonts w:ascii="Georgia" w:hAnsi="Georgia"/>
        </w:rPr>
        <w:tab/>
        <w:t xml:space="preserve">Informal Savings Usage </w:t>
      </w:r>
    </w:p>
    <w:p w14:paraId="224C04F5" w14:textId="4327DCD6" w:rsidR="00BF2ADA" w:rsidRDefault="00BF2ADA" w:rsidP="00BF2ADA">
      <w:pPr>
        <w:ind w:left="720"/>
        <w:contextualSpacing/>
        <w:jc w:val="both"/>
        <w:rPr>
          <w:rFonts w:ascii="Georgia" w:hAnsi="Georgia"/>
        </w:rPr>
      </w:pPr>
      <w:r>
        <w:rPr>
          <w:rFonts w:ascii="Georgia" w:hAnsi="Georgia"/>
        </w:rPr>
        <w:tab/>
      </w:r>
      <w:r>
        <w:rPr>
          <w:rFonts w:ascii="Georgia" w:hAnsi="Georgia"/>
        </w:rPr>
        <w:tab/>
        <w:t xml:space="preserve">Formal Savings Usage </w:t>
      </w:r>
    </w:p>
    <w:p w14:paraId="5966E17A" w14:textId="73AEE289" w:rsidR="00BF2ADA" w:rsidRPr="00C4032D" w:rsidRDefault="00BF2ADA" w:rsidP="00BF2ADA">
      <w:pPr>
        <w:ind w:left="2160"/>
        <w:contextualSpacing/>
        <w:jc w:val="both"/>
        <w:rPr>
          <w:rFonts w:ascii="Georgia" w:hAnsi="Georgia"/>
        </w:rPr>
      </w:pPr>
      <w:r>
        <w:rPr>
          <w:rFonts w:ascii="Georgia" w:hAnsi="Georgia"/>
        </w:rPr>
        <w:t>Reported activity following hypothetical positive cash shock</w:t>
      </w:r>
    </w:p>
    <w:p w14:paraId="76DCD1C8" w14:textId="77777777" w:rsidR="008B6A68" w:rsidRPr="00A53D5A" w:rsidRDefault="008B6A68" w:rsidP="00A53D5A"/>
    <w:p w14:paraId="116FCB8E" w14:textId="77777777" w:rsidR="00A53D5A" w:rsidRPr="00A53D5A" w:rsidRDefault="00A53D5A" w:rsidP="00A53D5A"/>
    <w:p w14:paraId="226EB2C6" w14:textId="3188911D" w:rsidR="00A53D5A" w:rsidRDefault="00A53D5A" w:rsidP="00A53D5A">
      <w:pPr>
        <w:pStyle w:val="Heading2"/>
        <w:contextualSpacing/>
        <w:jc w:val="both"/>
        <w:rPr>
          <w:rFonts w:ascii="Georgia" w:hAnsi="Georgia"/>
          <w:color w:val="1F497D" w:themeColor="text2"/>
        </w:rPr>
      </w:pPr>
      <w:r>
        <w:rPr>
          <w:rFonts w:ascii="Georgia" w:hAnsi="Georgia"/>
          <w:color w:val="1F497D" w:themeColor="text2"/>
        </w:rPr>
        <w:t>Variable Construction</w:t>
      </w:r>
    </w:p>
    <w:p w14:paraId="54CC027E" w14:textId="77777777" w:rsidR="00A53D5A" w:rsidRDefault="00A53D5A" w:rsidP="00A53D5A"/>
    <w:p w14:paraId="05E01C7E" w14:textId="7EB92907" w:rsidR="00A53D5A" w:rsidRPr="00A53D5A" w:rsidRDefault="00A53D5A" w:rsidP="00A53D5A">
      <w:r>
        <w:t>In certain cases, outcome variables will be constructed through the creation of various indices from a set of variables.  For established indices, guidance will be taken from source material on the appropriate scoring and compiling process. For general asset compilation the evaluation</w:t>
      </w:r>
      <w:r w:rsidR="0012409A">
        <w:t xml:space="preserve"> will employ two strategies;</w:t>
      </w:r>
      <w:r>
        <w:t xml:space="preserve"> the sum of asset inventories will be aggregated across</w:t>
      </w:r>
      <w:r w:rsidR="0012409A">
        <w:t xml:space="preserve"> the variables and </w:t>
      </w:r>
      <w:r w:rsidR="00BC2EB8">
        <w:t>Principal Component Analysis (</w:t>
      </w:r>
      <w:r>
        <w:t>PCA</w:t>
      </w:r>
      <w:r w:rsidR="00BC2EB8">
        <w:t>)</w:t>
      </w:r>
      <w:r>
        <w:t xml:space="preserve"> </w:t>
      </w:r>
      <w:r w:rsidR="00BC2EB8">
        <w:t>will be us</w:t>
      </w:r>
      <w:r w:rsidR="00805EC8">
        <w:t xml:space="preserve">ed.  For variables utilizing a </w:t>
      </w:r>
      <w:proofErr w:type="spellStart"/>
      <w:r w:rsidR="00805EC8">
        <w:t>l</w:t>
      </w:r>
      <w:r>
        <w:t>ikert</w:t>
      </w:r>
      <w:proofErr w:type="spellEnd"/>
      <w:r>
        <w:t xml:space="preserve"> scale, average values will be used to construct a single index.</w:t>
      </w:r>
    </w:p>
    <w:p w14:paraId="1EA2E139" w14:textId="4A851BA7" w:rsidR="00C85F02" w:rsidRDefault="00C85F02" w:rsidP="00C85F02">
      <w:pPr>
        <w:pStyle w:val="Heading2"/>
        <w:contextualSpacing/>
        <w:jc w:val="both"/>
        <w:rPr>
          <w:rFonts w:ascii="Georgia" w:hAnsi="Georgia"/>
          <w:color w:val="1F497D" w:themeColor="text2"/>
        </w:rPr>
      </w:pPr>
      <w:r>
        <w:rPr>
          <w:rFonts w:ascii="Georgia" w:hAnsi="Georgia"/>
          <w:color w:val="1F497D" w:themeColor="text2"/>
        </w:rPr>
        <w:t>Estimation Strategy</w:t>
      </w:r>
    </w:p>
    <w:p w14:paraId="6F82B86C" w14:textId="77777777" w:rsidR="00C85F02" w:rsidRDefault="00C85F02" w:rsidP="00C85F02"/>
    <w:p w14:paraId="18EEA462" w14:textId="1E01E688" w:rsidR="00E70BC1" w:rsidRDefault="00E70BC1" w:rsidP="00C85F02">
      <w:pPr>
        <w:rPr>
          <w:rFonts w:ascii="Georgia" w:hAnsi="Georgia"/>
        </w:rPr>
      </w:pPr>
      <w:r>
        <w:rPr>
          <w:rFonts w:ascii="Georgia" w:hAnsi="Georgia"/>
        </w:rPr>
        <w:t>The following equations will be used</w:t>
      </w:r>
      <w:r w:rsidRPr="00E70BC1">
        <w:rPr>
          <w:rFonts w:ascii="Georgia" w:hAnsi="Georgia"/>
        </w:rPr>
        <w:t xml:space="preserve"> to estimate impact of the intervention across </w:t>
      </w:r>
      <w:r>
        <w:rPr>
          <w:rFonts w:ascii="Georgia" w:hAnsi="Georgia"/>
        </w:rPr>
        <w:t>treatment groups.</w:t>
      </w:r>
    </w:p>
    <w:p w14:paraId="547FC34B" w14:textId="77777777" w:rsidR="006C3902" w:rsidRDefault="006C3902" w:rsidP="00C85F02">
      <w:pPr>
        <w:rPr>
          <w:rFonts w:ascii="Georgia" w:hAnsi="Georgia"/>
        </w:rPr>
      </w:pPr>
    </w:p>
    <w:p w14:paraId="489D62C6" w14:textId="634D0B0A" w:rsidR="006C3902" w:rsidRDefault="006C3902" w:rsidP="006C3902">
      <w:pPr>
        <w:jc w:val="center"/>
        <w:rPr>
          <w:rFonts w:ascii="Georgia" w:hAnsi="Georgia"/>
          <w:i/>
          <w:sz w:val="28"/>
          <w:szCs w:val="28"/>
          <w:vertAlign w:val="subscript"/>
        </w:rPr>
      </w:pPr>
      <w:proofErr w:type="spellStart"/>
      <w:proofErr w:type="gramStart"/>
      <w:r>
        <w:rPr>
          <w:rFonts w:ascii="Georgia" w:hAnsi="Georgia"/>
          <w:i/>
          <w:sz w:val="28"/>
          <w:szCs w:val="28"/>
        </w:rPr>
        <w:t>y</w:t>
      </w:r>
      <w:r w:rsidRPr="006C3902">
        <w:rPr>
          <w:rFonts w:ascii="Georgia" w:hAnsi="Georgia"/>
          <w:i/>
          <w:sz w:val="28"/>
          <w:szCs w:val="28"/>
          <w:vertAlign w:val="subscript"/>
        </w:rPr>
        <w:t>i</w:t>
      </w:r>
      <w:r w:rsidR="008A5656">
        <w:rPr>
          <w:rFonts w:ascii="Georgia" w:hAnsi="Georgia"/>
          <w:i/>
          <w:sz w:val="28"/>
          <w:szCs w:val="28"/>
          <w:vertAlign w:val="subscript"/>
        </w:rPr>
        <w:t>B,</w:t>
      </w:r>
      <w:r>
        <w:rPr>
          <w:rFonts w:ascii="Georgia" w:hAnsi="Georgia"/>
          <w:i/>
          <w:sz w:val="28"/>
          <w:szCs w:val="28"/>
          <w:vertAlign w:val="subscript"/>
        </w:rPr>
        <w:t>t</w:t>
      </w:r>
      <w:proofErr w:type="spellEnd"/>
      <w:proofErr w:type="gramEnd"/>
      <w:r w:rsidRPr="006C3902">
        <w:rPr>
          <w:rFonts w:ascii="Georgia" w:hAnsi="Georgia"/>
          <w:i/>
          <w:sz w:val="28"/>
          <w:szCs w:val="28"/>
        </w:rPr>
        <w:t xml:space="preserve"> = β</w:t>
      </w:r>
      <w:r w:rsidRPr="006C3902">
        <w:rPr>
          <w:rFonts w:ascii="Georgia" w:hAnsi="Georgia"/>
          <w:i/>
          <w:sz w:val="28"/>
          <w:szCs w:val="28"/>
          <w:vertAlign w:val="subscript"/>
        </w:rPr>
        <w:t>0</w:t>
      </w:r>
      <w:r w:rsidRPr="006C3902">
        <w:rPr>
          <w:rFonts w:ascii="Georgia" w:hAnsi="Georgia"/>
          <w:i/>
          <w:sz w:val="28"/>
          <w:szCs w:val="28"/>
        </w:rPr>
        <w:t xml:space="preserve"> + β</w:t>
      </w:r>
      <w:r w:rsidRPr="006C3902">
        <w:rPr>
          <w:rFonts w:ascii="Georgia" w:hAnsi="Georgia"/>
          <w:i/>
          <w:sz w:val="28"/>
          <w:szCs w:val="28"/>
          <w:vertAlign w:val="subscript"/>
        </w:rPr>
        <w:t>1</w:t>
      </w:r>
      <w:r w:rsidRPr="006C3902">
        <w:rPr>
          <w:rFonts w:ascii="Georgia" w:hAnsi="Georgia"/>
          <w:i/>
          <w:sz w:val="28"/>
          <w:szCs w:val="28"/>
        </w:rPr>
        <w:t>T</w:t>
      </w:r>
      <w:r w:rsidRPr="006C3902">
        <w:rPr>
          <w:rFonts w:ascii="Georgia" w:hAnsi="Georgia"/>
          <w:i/>
          <w:sz w:val="28"/>
          <w:szCs w:val="28"/>
          <w:vertAlign w:val="subscript"/>
        </w:rPr>
        <w:t xml:space="preserve"> </w:t>
      </w:r>
      <w:r w:rsidRPr="006C3902">
        <w:rPr>
          <w:rFonts w:ascii="Georgia" w:hAnsi="Georgia"/>
          <w:i/>
          <w:sz w:val="28"/>
          <w:szCs w:val="28"/>
        </w:rPr>
        <w:t xml:space="preserve">+ </w:t>
      </w:r>
      <w:proofErr w:type="spellStart"/>
      <w:r w:rsidRPr="006C3902">
        <w:rPr>
          <w:rFonts w:ascii="Georgia" w:hAnsi="Georgia" w:cs="Lucida Grande"/>
          <w:color w:val="000000"/>
          <w:sz w:val="28"/>
          <w:szCs w:val="28"/>
        </w:rPr>
        <w:t>δ</w:t>
      </w:r>
      <w:r w:rsidR="008A5656">
        <w:rPr>
          <w:rFonts w:ascii="Georgia" w:hAnsi="Georgia"/>
          <w:i/>
          <w:sz w:val="28"/>
          <w:szCs w:val="28"/>
          <w:vertAlign w:val="subscript"/>
        </w:rPr>
        <w:t>B</w:t>
      </w:r>
      <w:proofErr w:type="spellEnd"/>
      <w:r w:rsidRPr="006C3902">
        <w:rPr>
          <w:rFonts w:ascii="Georgia" w:hAnsi="Georgia" w:cs="Lucida Grande"/>
          <w:color w:val="000000"/>
          <w:sz w:val="28"/>
          <w:szCs w:val="28"/>
        </w:rPr>
        <w:t xml:space="preserve"> </w:t>
      </w:r>
      <w:r>
        <w:rPr>
          <w:rFonts w:ascii="Georgia" w:hAnsi="Georgia" w:cs="Lucida Grande"/>
          <w:color w:val="000000"/>
          <w:sz w:val="28"/>
          <w:szCs w:val="28"/>
        </w:rPr>
        <w:t xml:space="preserve">+ </w:t>
      </w:r>
      <w:proofErr w:type="spellStart"/>
      <w:r w:rsidRPr="006C3902">
        <w:rPr>
          <w:rFonts w:ascii="Georgia" w:hAnsi="Georgia"/>
          <w:i/>
          <w:sz w:val="28"/>
          <w:szCs w:val="28"/>
        </w:rPr>
        <w:t>ε</w:t>
      </w:r>
      <w:r>
        <w:rPr>
          <w:rFonts w:ascii="Georgia" w:hAnsi="Georgia"/>
          <w:i/>
          <w:sz w:val="28"/>
          <w:szCs w:val="28"/>
          <w:vertAlign w:val="subscript"/>
        </w:rPr>
        <w:t>i</w:t>
      </w:r>
      <w:r w:rsidR="008A5656">
        <w:rPr>
          <w:rFonts w:ascii="Georgia" w:hAnsi="Georgia"/>
          <w:i/>
          <w:sz w:val="28"/>
          <w:szCs w:val="28"/>
          <w:vertAlign w:val="subscript"/>
        </w:rPr>
        <w:t>B,t</w:t>
      </w:r>
      <w:proofErr w:type="spellEnd"/>
    </w:p>
    <w:p w14:paraId="657C1229" w14:textId="49FC9216" w:rsidR="006C3902" w:rsidRPr="006C3902" w:rsidRDefault="006C3902" w:rsidP="006C3902">
      <w:pPr>
        <w:jc w:val="right"/>
        <w:rPr>
          <w:rFonts w:ascii="Georgia" w:hAnsi="Georgia"/>
        </w:rPr>
      </w:pPr>
      <w:r>
        <w:rPr>
          <w:rFonts w:ascii="Georgia" w:hAnsi="Georgia"/>
        </w:rPr>
        <w:t>(1</w:t>
      </w:r>
      <w:r w:rsidRPr="006C3902">
        <w:rPr>
          <w:rFonts w:ascii="Georgia" w:hAnsi="Georgia"/>
        </w:rPr>
        <w:t>)</w:t>
      </w:r>
    </w:p>
    <w:p w14:paraId="70765E43" w14:textId="77777777" w:rsidR="00E70BC1" w:rsidRDefault="00E70BC1" w:rsidP="00C85F02">
      <w:pPr>
        <w:rPr>
          <w:rFonts w:ascii="Georgia" w:hAnsi="Georgia"/>
        </w:rPr>
      </w:pPr>
    </w:p>
    <w:p w14:paraId="522DD539" w14:textId="1F9647CB" w:rsidR="006C3902" w:rsidRDefault="006C3902" w:rsidP="006C3902">
      <w:pPr>
        <w:rPr>
          <w:rFonts w:ascii="Georgia" w:hAnsi="Georgia"/>
        </w:rPr>
      </w:pPr>
      <w:proofErr w:type="gramStart"/>
      <w:r>
        <w:rPr>
          <w:rFonts w:ascii="Georgia" w:hAnsi="Georgia"/>
        </w:rPr>
        <w:t>where</w:t>
      </w:r>
      <w:proofErr w:type="gramEnd"/>
      <w:r>
        <w:rPr>
          <w:rFonts w:ascii="Georgia" w:hAnsi="Georgia"/>
        </w:rPr>
        <w:t xml:space="preserve"> </w:t>
      </w:r>
      <w:proofErr w:type="spellStart"/>
      <w:r>
        <w:rPr>
          <w:rFonts w:ascii="Georgia" w:hAnsi="Georgia"/>
          <w:i/>
          <w:sz w:val="28"/>
          <w:szCs w:val="28"/>
        </w:rPr>
        <w:t>y</w:t>
      </w:r>
      <w:r w:rsidRPr="006C3902">
        <w:rPr>
          <w:rFonts w:ascii="Georgia" w:hAnsi="Georgia"/>
          <w:i/>
          <w:sz w:val="28"/>
          <w:szCs w:val="28"/>
          <w:vertAlign w:val="subscript"/>
        </w:rPr>
        <w:t>i</w:t>
      </w:r>
      <w:r>
        <w:rPr>
          <w:rFonts w:ascii="Georgia" w:hAnsi="Georgia"/>
          <w:i/>
          <w:sz w:val="28"/>
          <w:szCs w:val="28"/>
          <w:vertAlign w:val="subscript"/>
        </w:rPr>
        <w:t>t</w:t>
      </w:r>
      <w:proofErr w:type="spellEnd"/>
      <w:r>
        <w:rPr>
          <w:rFonts w:ascii="Georgia" w:hAnsi="Georgia"/>
          <w:i/>
          <w:sz w:val="28"/>
          <w:szCs w:val="28"/>
          <w:vertAlign w:val="subscript"/>
        </w:rPr>
        <w:t xml:space="preserve"> </w:t>
      </w:r>
      <w:r>
        <w:rPr>
          <w:rFonts w:ascii="Georgia" w:hAnsi="Georgia"/>
        </w:rPr>
        <w:t xml:space="preserve">is the outcome for household beneficiary </w:t>
      </w:r>
      <w:proofErr w:type="spellStart"/>
      <w:r>
        <w:rPr>
          <w:rFonts w:ascii="Georgia" w:hAnsi="Georgia"/>
          <w:i/>
          <w:sz w:val="28"/>
          <w:szCs w:val="28"/>
        </w:rPr>
        <w:t>i</w:t>
      </w:r>
      <w:proofErr w:type="spellEnd"/>
      <w:r>
        <w:rPr>
          <w:rFonts w:ascii="Georgia" w:hAnsi="Georgia"/>
          <w:i/>
          <w:sz w:val="28"/>
          <w:szCs w:val="28"/>
        </w:rPr>
        <w:t xml:space="preserve"> </w:t>
      </w:r>
      <w:r w:rsidR="008A5656">
        <w:rPr>
          <w:rFonts w:ascii="Georgia" w:hAnsi="Georgia"/>
        </w:rPr>
        <w:t xml:space="preserve">in Barangay </w:t>
      </w:r>
      <w:r w:rsidR="008A5656" w:rsidRPr="008A5656">
        <w:rPr>
          <w:rFonts w:ascii="Georgia" w:hAnsi="Georgia"/>
          <w:i/>
          <w:sz w:val="28"/>
          <w:szCs w:val="28"/>
        </w:rPr>
        <w:t>B</w:t>
      </w:r>
      <w:r w:rsidR="008A5656">
        <w:rPr>
          <w:rFonts w:ascii="Georgia" w:hAnsi="Georgia"/>
        </w:rPr>
        <w:t xml:space="preserve"> at t</w:t>
      </w:r>
      <w:r w:rsidR="00DD1BCD">
        <w:rPr>
          <w:rFonts w:ascii="Georgia" w:hAnsi="Georgia"/>
        </w:rPr>
        <w:t xml:space="preserve">ime </w:t>
      </w:r>
      <w:r w:rsidR="00DD1BCD">
        <w:rPr>
          <w:rFonts w:ascii="Georgia" w:hAnsi="Georgia"/>
          <w:i/>
          <w:sz w:val="28"/>
          <w:szCs w:val="28"/>
        </w:rPr>
        <w:t>t</w:t>
      </w:r>
      <w:r w:rsidR="00DD1BCD">
        <w:rPr>
          <w:rFonts w:ascii="Georgia" w:hAnsi="Georgia"/>
        </w:rPr>
        <w:t xml:space="preserve">;  </w:t>
      </w:r>
      <w:r w:rsidR="00DD1BCD" w:rsidRPr="006C3902">
        <w:rPr>
          <w:rFonts w:ascii="Georgia" w:hAnsi="Georgia"/>
          <w:i/>
          <w:sz w:val="28"/>
          <w:szCs w:val="28"/>
        </w:rPr>
        <w:t>T</w:t>
      </w:r>
      <w:r w:rsidR="00DD1BCD">
        <w:rPr>
          <w:rFonts w:ascii="Georgia" w:hAnsi="Georgia"/>
          <w:i/>
          <w:sz w:val="28"/>
          <w:szCs w:val="28"/>
        </w:rPr>
        <w:t xml:space="preserve"> </w:t>
      </w:r>
      <w:r w:rsidR="00DD1BCD">
        <w:rPr>
          <w:rFonts w:ascii="Georgia" w:hAnsi="Georgia"/>
        </w:rPr>
        <w:t xml:space="preserve">is the treatment dummy; </w:t>
      </w:r>
      <w:proofErr w:type="spellStart"/>
      <w:r w:rsidR="00DD1BCD" w:rsidRPr="006C3902">
        <w:rPr>
          <w:rFonts w:ascii="Georgia" w:hAnsi="Georgia" w:cs="Lucida Grande"/>
          <w:color w:val="000000"/>
          <w:sz w:val="28"/>
          <w:szCs w:val="28"/>
        </w:rPr>
        <w:t>δ</w:t>
      </w:r>
      <w:r w:rsidR="008A5656">
        <w:rPr>
          <w:rFonts w:ascii="Georgia" w:hAnsi="Georgia"/>
          <w:i/>
          <w:sz w:val="28"/>
          <w:szCs w:val="28"/>
          <w:vertAlign w:val="subscript"/>
        </w:rPr>
        <w:t>B</w:t>
      </w:r>
      <w:proofErr w:type="spellEnd"/>
      <w:r w:rsidR="00DD1BCD">
        <w:rPr>
          <w:rFonts w:ascii="Georgia" w:hAnsi="Georgia"/>
          <w:i/>
          <w:sz w:val="28"/>
          <w:szCs w:val="28"/>
          <w:vertAlign w:val="subscript"/>
        </w:rPr>
        <w:t xml:space="preserve"> </w:t>
      </w:r>
      <w:r w:rsidR="00DD1BCD">
        <w:rPr>
          <w:rFonts w:ascii="Georgia" w:hAnsi="Georgia"/>
        </w:rPr>
        <w:t xml:space="preserve">is the Barangay level fixed effects; </w:t>
      </w:r>
      <w:proofErr w:type="spellStart"/>
      <w:r w:rsidR="00DD1BCD" w:rsidRPr="006C3902">
        <w:rPr>
          <w:rFonts w:ascii="Georgia" w:hAnsi="Georgia"/>
          <w:i/>
          <w:sz w:val="28"/>
          <w:szCs w:val="28"/>
        </w:rPr>
        <w:t>ε</w:t>
      </w:r>
      <w:r w:rsidR="00DD1BCD">
        <w:rPr>
          <w:rFonts w:ascii="Georgia" w:hAnsi="Georgia"/>
          <w:i/>
          <w:sz w:val="28"/>
          <w:szCs w:val="28"/>
          <w:vertAlign w:val="subscript"/>
        </w:rPr>
        <w:t>i</w:t>
      </w:r>
      <w:proofErr w:type="spellEnd"/>
      <w:r w:rsidR="00DD1BCD">
        <w:rPr>
          <w:rFonts w:ascii="Georgia" w:hAnsi="Georgia"/>
          <w:i/>
          <w:sz w:val="28"/>
          <w:szCs w:val="28"/>
          <w:vertAlign w:val="subscript"/>
        </w:rPr>
        <w:t xml:space="preserve"> </w:t>
      </w:r>
      <w:r w:rsidR="00DD1BCD">
        <w:rPr>
          <w:rFonts w:ascii="Georgia" w:hAnsi="Georgia"/>
        </w:rPr>
        <w:t>is the error term.</w:t>
      </w:r>
    </w:p>
    <w:p w14:paraId="317D3448" w14:textId="77777777" w:rsidR="00DD1BCD" w:rsidRDefault="00DD1BCD" w:rsidP="006C3902">
      <w:pPr>
        <w:rPr>
          <w:rFonts w:ascii="Georgia" w:hAnsi="Georgia"/>
        </w:rPr>
      </w:pPr>
    </w:p>
    <w:p w14:paraId="096E2D2D" w14:textId="7B4D1F5F" w:rsidR="00DD1BCD" w:rsidRDefault="00DD1BCD" w:rsidP="006C3902">
      <w:pPr>
        <w:rPr>
          <w:rFonts w:ascii="Georgia" w:hAnsi="Georgia"/>
        </w:rPr>
      </w:pPr>
      <w:r>
        <w:rPr>
          <w:rFonts w:ascii="Georgia" w:hAnsi="Georgia"/>
        </w:rPr>
        <w:t>Where available, the ANCOVA model will be used to estimate the outcome variable when baseline values can be determined for beneficiaries.</w:t>
      </w:r>
    </w:p>
    <w:p w14:paraId="7FE4FB9F" w14:textId="77777777" w:rsidR="00DD1BCD" w:rsidRPr="00DD1BCD" w:rsidRDefault="00DD1BCD" w:rsidP="006C3902">
      <w:pPr>
        <w:rPr>
          <w:rFonts w:ascii="Georgia" w:hAnsi="Georgia"/>
        </w:rPr>
      </w:pPr>
    </w:p>
    <w:p w14:paraId="38FF9633" w14:textId="6637FAAE" w:rsidR="00DD1BCD" w:rsidRPr="006C3902" w:rsidRDefault="00DD1BCD" w:rsidP="00DD1BCD">
      <w:pPr>
        <w:jc w:val="center"/>
        <w:rPr>
          <w:rFonts w:ascii="Georgia" w:hAnsi="Georgia"/>
          <w:sz w:val="28"/>
          <w:szCs w:val="28"/>
        </w:rPr>
      </w:pPr>
      <w:proofErr w:type="gramStart"/>
      <w:r>
        <w:rPr>
          <w:rFonts w:ascii="Georgia" w:hAnsi="Georgia"/>
          <w:i/>
          <w:sz w:val="28"/>
          <w:szCs w:val="28"/>
        </w:rPr>
        <w:t>y</w:t>
      </w:r>
      <w:r w:rsidRPr="006C3902">
        <w:rPr>
          <w:rFonts w:ascii="Georgia" w:hAnsi="Georgia"/>
          <w:i/>
          <w:sz w:val="28"/>
          <w:szCs w:val="28"/>
          <w:vertAlign w:val="subscript"/>
        </w:rPr>
        <w:t>i</w:t>
      </w:r>
      <w:r w:rsidR="008A5656">
        <w:rPr>
          <w:rFonts w:ascii="Georgia" w:hAnsi="Georgia"/>
          <w:i/>
          <w:sz w:val="28"/>
          <w:szCs w:val="28"/>
          <w:vertAlign w:val="subscript"/>
        </w:rPr>
        <w:t>B,</w:t>
      </w:r>
      <w:r>
        <w:rPr>
          <w:rFonts w:ascii="Georgia" w:hAnsi="Georgia"/>
          <w:i/>
          <w:sz w:val="28"/>
          <w:szCs w:val="28"/>
          <w:vertAlign w:val="subscript"/>
        </w:rPr>
        <w:t>1</w:t>
      </w:r>
      <w:proofErr w:type="gramEnd"/>
      <w:r w:rsidRPr="006C3902">
        <w:rPr>
          <w:rFonts w:ascii="Georgia" w:hAnsi="Georgia"/>
          <w:i/>
          <w:sz w:val="28"/>
          <w:szCs w:val="28"/>
        </w:rPr>
        <w:t xml:space="preserve"> = β</w:t>
      </w:r>
      <w:r w:rsidRPr="006C3902">
        <w:rPr>
          <w:rFonts w:ascii="Georgia" w:hAnsi="Georgia"/>
          <w:i/>
          <w:sz w:val="28"/>
          <w:szCs w:val="28"/>
          <w:vertAlign w:val="subscript"/>
        </w:rPr>
        <w:t>0</w:t>
      </w:r>
      <w:r w:rsidRPr="006C3902">
        <w:rPr>
          <w:rFonts w:ascii="Georgia" w:hAnsi="Georgia"/>
          <w:i/>
          <w:sz w:val="28"/>
          <w:szCs w:val="28"/>
        </w:rPr>
        <w:t xml:space="preserve"> + </w:t>
      </w:r>
      <w:r w:rsidR="0012409A" w:rsidRPr="006C3902">
        <w:rPr>
          <w:rFonts w:ascii="Georgia" w:hAnsi="Georgia"/>
          <w:i/>
          <w:sz w:val="28"/>
          <w:szCs w:val="28"/>
        </w:rPr>
        <w:t>β</w:t>
      </w:r>
      <w:r w:rsidR="0012409A">
        <w:rPr>
          <w:rFonts w:ascii="Georgia" w:hAnsi="Georgia"/>
          <w:i/>
          <w:sz w:val="28"/>
          <w:szCs w:val="28"/>
          <w:vertAlign w:val="subscript"/>
        </w:rPr>
        <w:t>1</w:t>
      </w:r>
      <w:r w:rsidR="0012409A" w:rsidRPr="006C3902">
        <w:rPr>
          <w:rFonts w:ascii="Georgia" w:hAnsi="Georgia"/>
          <w:i/>
          <w:sz w:val="28"/>
          <w:szCs w:val="28"/>
        </w:rPr>
        <w:t xml:space="preserve">T </w:t>
      </w:r>
      <w:r w:rsidR="0012409A">
        <w:rPr>
          <w:rFonts w:ascii="Georgia" w:hAnsi="Georgia"/>
          <w:i/>
          <w:sz w:val="28"/>
          <w:szCs w:val="28"/>
        </w:rPr>
        <w:t xml:space="preserve">+ </w:t>
      </w:r>
      <w:r w:rsidRPr="006C3902">
        <w:rPr>
          <w:rFonts w:ascii="Georgia" w:hAnsi="Georgia"/>
          <w:i/>
          <w:sz w:val="28"/>
          <w:szCs w:val="28"/>
        </w:rPr>
        <w:t>β</w:t>
      </w:r>
      <w:r w:rsidR="0012409A">
        <w:rPr>
          <w:rFonts w:ascii="Georgia" w:hAnsi="Georgia"/>
          <w:i/>
          <w:sz w:val="28"/>
          <w:szCs w:val="28"/>
          <w:vertAlign w:val="subscript"/>
        </w:rPr>
        <w:t>2</w:t>
      </w:r>
      <w:r w:rsidRPr="006C3902">
        <w:rPr>
          <w:rFonts w:ascii="Georgia" w:hAnsi="Georgia"/>
          <w:i/>
          <w:sz w:val="28"/>
          <w:szCs w:val="28"/>
        </w:rPr>
        <w:t>Y</w:t>
      </w:r>
      <w:r w:rsidRPr="006C3902">
        <w:rPr>
          <w:rFonts w:ascii="Georgia" w:hAnsi="Georgia"/>
          <w:i/>
          <w:sz w:val="28"/>
          <w:szCs w:val="28"/>
          <w:vertAlign w:val="subscript"/>
        </w:rPr>
        <w:t>i</w:t>
      </w:r>
      <w:r w:rsidR="008A5656">
        <w:rPr>
          <w:rFonts w:ascii="Georgia" w:hAnsi="Georgia"/>
          <w:i/>
          <w:sz w:val="28"/>
          <w:szCs w:val="28"/>
          <w:vertAlign w:val="subscript"/>
        </w:rPr>
        <w:t>B,</w:t>
      </w:r>
      <w:r w:rsidRPr="006C3902">
        <w:rPr>
          <w:rFonts w:ascii="Georgia" w:hAnsi="Georgia"/>
          <w:i/>
          <w:sz w:val="28"/>
          <w:szCs w:val="28"/>
          <w:vertAlign w:val="subscript"/>
        </w:rPr>
        <w:t>0</w:t>
      </w:r>
      <w:r w:rsidRPr="006C3902">
        <w:rPr>
          <w:rFonts w:ascii="Georgia" w:hAnsi="Georgia"/>
          <w:i/>
          <w:sz w:val="28"/>
          <w:szCs w:val="28"/>
        </w:rPr>
        <w:t xml:space="preserve"> + </w:t>
      </w:r>
      <w:proofErr w:type="spellStart"/>
      <w:r w:rsidRPr="006C3902">
        <w:rPr>
          <w:rFonts w:ascii="Georgia" w:hAnsi="Georgia" w:cs="Lucida Grande"/>
          <w:color w:val="000000"/>
          <w:sz w:val="28"/>
          <w:szCs w:val="28"/>
        </w:rPr>
        <w:t>δ</w:t>
      </w:r>
      <w:r w:rsidR="008A5656">
        <w:rPr>
          <w:rFonts w:ascii="Georgia" w:hAnsi="Georgia"/>
          <w:i/>
          <w:sz w:val="28"/>
          <w:szCs w:val="28"/>
          <w:vertAlign w:val="subscript"/>
        </w:rPr>
        <w:t>B</w:t>
      </w:r>
      <w:proofErr w:type="spellEnd"/>
      <w:r w:rsidRPr="006C3902">
        <w:rPr>
          <w:rFonts w:ascii="Georgia" w:hAnsi="Georgia" w:cs="Lucida Grande"/>
          <w:color w:val="000000"/>
          <w:sz w:val="28"/>
          <w:szCs w:val="28"/>
        </w:rPr>
        <w:t xml:space="preserve"> +</w:t>
      </w:r>
      <w:r w:rsidRPr="006C3902">
        <w:rPr>
          <w:rFonts w:ascii="Georgia" w:hAnsi="Georgia"/>
          <w:i/>
          <w:sz w:val="28"/>
          <w:szCs w:val="28"/>
        </w:rPr>
        <w:t xml:space="preserve"> ε</w:t>
      </w:r>
      <w:r>
        <w:rPr>
          <w:rFonts w:ascii="Georgia" w:hAnsi="Georgia"/>
          <w:i/>
          <w:sz w:val="28"/>
          <w:szCs w:val="28"/>
          <w:vertAlign w:val="subscript"/>
        </w:rPr>
        <w:t>i</w:t>
      </w:r>
      <w:r w:rsidR="008A5656">
        <w:rPr>
          <w:rFonts w:ascii="Georgia" w:hAnsi="Georgia"/>
          <w:i/>
          <w:sz w:val="28"/>
          <w:szCs w:val="28"/>
          <w:vertAlign w:val="subscript"/>
        </w:rPr>
        <w:t>B,1</w:t>
      </w:r>
      <w:r w:rsidRPr="006C3902">
        <w:rPr>
          <w:rFonts w:ascii="Georgia" w:hAnsi="Georgia" w:cs="Lucida Grande"/>
          <w:color w:val="000000"/>
          <w:sz w:val="28"/>
          <w:szCs w:val="28"/>
        </w:rPr>
        <w:t xml:space="preserve"> </w:t>
      </w:r>
    </w:p>
    <w:p w14:paraId="4031F0C1" w14:textId="77777777" w:rsidR="00DD1BCD" w:rsidRDefault="00DD1BCD" w:rsidP="00DD1BCD">
      <w:pPr>
        <w:jc w:val="right"/>
        <w:rPr>
          <w:rFonts w:ascii="Georgia" w:hAnsi="Georgia"/>
        </w:rPr>
      </w:pPr>
      <w:r>
        <w:rPr>
          <w:rFonts w:ascii="Georgia" w:hAnsi="Georgia"/>
        </w:rPr>
        <w:t>(2</w:t>
      </w:r>
      <w:r w:rsidRPr="006C3902">
        <w:rPr>
          <w:rFonts w:ascii="Georgia" w:hAnsi="Georgia"/>
        </w:rPr>
        <w:t>)</w:t>
      </w:r>
    </w:p>
    <w:p w14:paraId="490BB760" w14:textId="77777777" w:rsidR="00DD1BCD" w:rsidRDefault="00DD1BCD" w:rsidP="00DD1BCD">
      <w:pPr>
        <w:rPr>
          <w:rFonts w:ascii="Georgia" w:hAnsi="Georgia"/>
        </w:rPr>
      </w:pPr>
    </w:p>
    <w:p w14:paraId="453C651B" w14:textId="1A609375" w:rsidR="00DD1BCD" w:rsidRPr="00E14AEE" w:rsidRDefault="00DD1BCD" w:rsidP="008A5656">
      <w:pPr>
        <w:rPr>
          <w:rFonts w:ascii="Georgia" w:hAnsi="Georgia"/>
        </w:rPr>
      </w:pPr>
      <w:r w:rsidRPr="00E14AEE">
        <w:rPr>
          <w:rFonts w:ascii="Georgia" w:hAnsi="Georgia"/>
        </w:rPr>
        <w:t>In order to increase robustness of findings, specifications that include a vector for household level controls will also be estimated.</w:t>
      </w:r>
    </w:p>
    <w:p w14:paraId="0901E1E5" w14:textId="4D5D8CC8" w:rsidR="00E70BC1" w:rsidRPr="00E14AEE" w:rsidRDefault="00E70BC1" w:rsidP="00E70BC1">
      <w:pPr>
        <w:pStyle w:val="Heading2"/>
        <w:contextualSpacing/>
        <w:jc w:val="both"/>
        <w:rPr>
          <w:rFonts w:ascii="Georgia" w:hAnsi="Georgia"/>
          <w:color w:val="1F497D" w:themeColor="text2"/>
        </w:rPr>
      </w:pPr>
      <w:r w:rsidRPr="00E14AEE">
        <w:rPr>
          <w:rFonts w:ascii="Georgia" w:hAnsi="Georgia"/>
          <w:color w:val="1F497D" w:themeColor="text2"/>
        </w:rPr>
        <w:t>Heterogeneous Effects</w:t>
      </w:r>
    </w:p>
    <w:p w14:paraId="1B3BFF2A" w14:textId="77777777" w:rsidR="00DC693B" w:rsidRPr="00E14AEE" w:rsidRDefault="00DC693B" w:rsidP="00AC1700">
      <w:pPr>
        <w:pStyle w:val="Heading2"/>
        <w:contextualSpacing/>
        <w:jc w:val="both"/>
        <w:rPr>
          <w:rFonts w:ascii="Georgia" w:hAnsi="Georgia"/>
          <w:color w:val="1F497D" w:themeColor="text2"/>
        </w:rPr>
      </w:pPr>
    </w:p>
    <w:p w14:paraId="4E038EA6" w14:textId="66F8A630" w:rsidR="00DD4BF3" w:rsidRPr="00E14AEE" w:rsidRDefault="008A5656" w:rsidP="00DD4BF3">
      <w:pPr>
        <w:rPr>
          <w:rFonts w:ascii="Georgia" w:hAnsi="Georgia"/>
        </w:rPr>
      </w:pPr>
      <w:r w:rsidRPr="00E14AEE">
        <w:rPr>
          <w:rFonts w:ascii="Georgia" w:hAnsi="Georgia"/>
        </w:rPr>
        <w:t xml:space="preserve">The evaluation will also attempt to explore any heterogeneous effects that </w:t>
      </w:r>
      <w:proofErr w:type="gramStart"/>
      <w:r w:rsidRPr="00E14AEE">
        <w:rPr>
          <w:rFonts w:ascii="Georgia" w:hAnsi="Georgia"/>
        </w:rPr>
        <w:t>may</w:t>
      </w:r>
      <w:proofErr w:type="gramEnd"/>
      <w:r w:rsidRPr="00E14AEE">
        <w:rPr>
          <w:rFonts w:ascii="Georgia" w:hAnsi="Georgia"/>
        </w:rPr>
        <w:t xml:space="preserve"> potential arise </w:t>
      </w:r>
      <w:proofErr w:type="spellStart"/>
      <w:r w:rsidR="0012409A">
        <w:rPr>
          <w:rFonts w:ascii="Georgia" w:hAnsi="Georgia"/>
        </w:rPr>
        <w:t>reuslting</w:t>
      </w:r>
      <w:proofErr w:type="spellEnd"/>
      <w:r w:rsidRPr="00E14AEE">
        <w:rPr>
          <w:rFonts w:ascii="Georgia" w:hAnsi="Georgia"/>
        </w:rPr>
        <w:t xml:space="preserve"> in differential effects for sub-groups within the study. The effects will be estimated using the following equation:</w:t>
      </w:r>
    </w:p>
    <w:p w14:paraId="0605B74A" w14:textId="77777777" w:rsidR="008A5656" w:rsidRPr="00E14AEE" w:rsidRDefault="008A5656" w:rsidP="00DD4BF3">
      <w:pPr>
        <w:rPr>
          <w:rFonts w:ascii="Georgia" w:hAnsi="Georgia"/>
        </w:rPr>
      </w:pPr>
    </w:p>
    <w:p w14:paraId="0DC1FB78" w14:textId="45F601BE" w:rsidR="008A5656" w:rsidRPr="00E14AEE" w:rsidRDefault="008A5656" w:rsidP="008A5656">
      <w:pPr>
        <w:jc w:val="center"/>
        <w:rPr>
          <w:rFonts w:ascii="Georgia" w:hAnsi="Georgia"/>
          <w:i/>
          <w:sz w:val="28"/>
          <w:szCs w:val="28"/>
          <w:vertAlign w:val="subscript"/>
        </w:rPr>
      </w:pPr>
      <w:proofErr w:type="spellStart"/>
      <w:proofErr w:type="gramStart"/>
      <w:r w:rsidRPr="00E14AEE">
        <w:rPr>
          <w:rFonts w:ascii="Georgia" w:hAnsi="Georgia"/>
          <w:i/>
          <w:sz w:val="28"/>
          <w:szCs w:val="28"/>
        </w:rPr>
        <w:t>y</w:t>
      </w:r>
      <w:r w:rsidRPr="00E14AEE">
        <w:rPr>
          <w:rFonts w:ascii="Georgia" w:hAnsi="Georgia"/>
          <w:i/>
          <w:sz w:val="28"/>
          <w:szCs w:val="28"/>
          <w:vertAlign w:val="subscript"/>
        </w:rPr>
        <w:t>iB,t</w:t>
      </w:r>
      <w:proofErr w:type="spellEnd"/>
      <w:proofErr w:type="gramEnd"/>
      <w:r w:rsidRPr="00E14AEE">
        <w:rPr>
          <w:rFonts w:ascii="Georgia" w:hAnsi="Georgia"/>
          <w:i/>
          <w:sz w:val="28"/>
          <w:szCs w:val="28"/>
        </w:rPr>
        <w:t xml:space="preserve"> = β</w:t>
      </w:r>
      <w:r w:rsidRPr="00E14AEE">
        <w:rPr>
          <w:rFonts w:ascii="Georgia" w:hAnsi="Georgia"/>
          <w:i/>
          <w:sz w:val="28"/>
          <w:szCs w:val="28"/>
          <w:vertAlign w:val="subscript"/>
        </w:rPr>
        <w:t>0</w:t>
      </w:r>
      <w:r w:rsidRPr="00E14AEE">
        <w:rPr>
          <w:rFonts w:ascii="Georgia" w:hAnsi="Georgia"/>
          <w:i/>
          <w:sz w:val="28"/>
          <w:szCs w:val="28"/>
        </w:rPr>
        <w:t xml:space="preserve"> + β</w:t>
      </w:r>
      <w:r w:rsidRPr="00E14AEE">
        <w:rPr>
          <w:rFonts w:ascii="Georgia" w:hAnsi="Georgia"/>
          <w:i/>
          <w:sz w:val="28"/>
          <w:szCs w:val="28"/>
          <w:vertAlign w:val="subscript"/>
        </w:rPr>
        <w:t>1</w:t>
      </w:r>
      <w:r w:rsidRPr="00E14AEE">
        <w:rPr>
          <w:rFonts w:ascii="Georgia" w:hAnsi="Georgia"/>
          <w:i/>
          <w:sz w:val="28"/>
          <w:szCs w:val="28"/>
        </w:rPr>
        <w:t>T</w:t>
      </w:r>
      <w:r w:rsidRPr="00E14AEE">
        <w:rPr>
          <w:rFonts w:ascii="Georgia" w:hAnsi="Georgia"/>
          <w:i/>
          <w:sz w:val="28"/>
          <w:szCs w:val="28"/>
          <w:vertAlign w:val="subscript"/>
        </w:rPr>
        <w:t xml:space="preserve"> </w:t>
      </w:r>
      <w:r w:rsidRPr="00E14AEE">
        <w:rPr>
          <w:rFonts w:ascii="Georgia" w:hAnsi="Georgia"/>
          <w:i/>
          <w:sz w:val="28"/>
          <w:szCs w:val="28"/>
        </w:rPr>
        <w:t>+ β</w:t>
      </w:r>
      <w:r w:rsidR="0012409A">
        <w:rPr>
          <w:rFonts w:ascii="Georgia" w:hAnsi="Georgia"/>
          <w:i/>
          <w:sz w:val="28"/>
          <w:szCs w:val="28"/>
          <w:vertAlign w:val="subscript"/>
        </w:rPr>
        <w:t>3</w:t>
      </w:r>
      <w:r w:rsidRPr="00E14AEE">
        <w:rPr>
          <w:rFonts w:ascii="Georgia" w:hAnsi="Georgia"/>
          <w:i/>
          <w:sz w:val="28"/>
          <w:szCs w:val="28"/>
        </w:rPr>
        <w:t>(T x G) + β</w:t>
      </w:r>
      <w:r w:rsidR="0012409A">
        <w:rPr>
          <w:rFonts w:ascii="Georgia" w:hAnsi="Georgia"/>
          <w:i/>
          <w:sz w:val="28"/>
          <w:szCs w:val="28"/>
          <w:vertAlign w:val="subscript"/>
        </w:rPr>
        <w:t>4</w:t>
      </w:r>
      <w:r w:rsidRPr="00E14AEE">
        <w:rPr>
          <w:rFonts w:ascii="Georgia" w:hAnsi="Georgia"/>
          <w:i/>
          <w:sz w:val="28"/>
          <w:szCs w:val="28"/>
        </w:rPr>
        <w:t xml:space="preserve">G + </w:t>
      </w:r>
      <w:proofErr w:type="spellStart"/>
      <w:r w:rsidRPr="00E14AEE">
        <w:rPr>
          <w:rFonts w:ascii="Georgia" w:hAnsi="Georgia" w:cs="Lucida Grande"/>
          <w:color w:val="000000"/>
          <w:sz w:val="28"/>
          <w:szCs w:val="28"/>
        </w:rPr>
        <w:t>δ</w:t>
      </w:r>
      <w:r w:rsidRPr="00E14AEE">
        <w:rPr>
          <w:rFonts w:ascii="Georgia" w:hAnsi="Georgia"/>
          <w:i/>
          <w:sz w:val="28"/>
          <w:szCs w:val="28"/>
          <w:vertAlign w:val="subscript"/>
        </w:rPr>
        <w:t>B</w:t>
      </w:r>
      <w:proofErr w:type="spellEnd"/>
      <w:r w:rsidRPr="00E14AEE">
        <w:rPr>
          <w:rFonts w:ascii="Georgia" w:hAnsi="Georgia" w:cs="Lucida Grande"/>
          <w:color w:val="000000"/>
          <w:sz w:val="28"/>
          <w:szCs w:val="28"/>
        </w:rPr>
        <w:t xml:space="preserve"> + </w:t>
      </w:r>
      <w:proofErr w:type="spellStart"/>
      <w:r w:rsidRPr="00E14AEE">
        <w:rPr>
          <w:rFonts w:ascii="Georgia" w:hAnsi="Georgia"/>
          <w:i/>
          <w:sz w:val="28"/>
          <w:szCs w:val="28"/>
        </w:rPr>
        <w:t>ε</w:t>
      </w:r>
      <w:r w:rsidRPr="00E14AEE">
        <w:rPr>
          <w:rFonts w:ascii="Georgia" w:hAnsi="Georgia"/>
          <w:i/>
          <w:sz w:val="28"/>
          <w:szCs w:val="28"/>
          <w:vertAlign w:val="subscript"/>
        </w:rPr>
        <w:t>iB,t</w:t>
      </w:r>
      <w:proofErr w:type="spellEnd"/>
    </w:p>
    <w:p w14:paraId="0E0E5167" w14:textId="2D5580A8" w:rsidR="008A5656" w:rsidRPr="00E14AEE" w:rsidRDefault="008A5656" w:rsidP="008A5656">
      <w:pPr>
        <w:jc w:val="right"/>
        <w:rPr>
          <w:rFonts w:ascii="Georgia" w:hAnsi="Georgia"/>
        </w:rPr>
      </w:pPr>
      <w:r w:rsidRPr="00E14AEE">
        <w:rPr>
          <w:rFonts w:ascii="Georgia" w:hAnsi="Georgia"/>
        </w:rPr>
        <w:t>(3)</w:t>
      </w:r>
    </w:p>
    <w:p w14:paraId="44356EBE" w14:textId="77777777" w:rsidR="008A5656" w:rsidRPr="00E14AEE" w:rsidRDefault="008A5656" w:rsidP="008A5656">
      <w:pPr>
        <w:jc w:val="right"/>
        <w:rPr>
          <w:rFonts w:ascii="Georgia" w:hAnsi="Georgia"/>
        </w:rPr>
      </w:pPr>
    </w:p>
    <w:p w14:paraId="2F3DE42C" w14:textId="720592C8" w:rsidR="008A5656" w:rsidRDefault="008A5656" w:rsidP="008A5656">
      <w:pPr>
        <w:rPr>
          <w:rFonts w:ascii="Georgia" w:hAnsi="Georgia"/>
        </w:rPr>
      </w:pPr>
      <w:proofErr w:type="gramStart"/>
      <w:r w:rsidRPr="00E14AEE">
        <w:rPr>
          <w:rFonts w:ascii="Georgia" w:hAnsi="Georgia"/>
        </w:rPr>
        <w:t>where</w:t>
      </w:r>
      <w:proofErr w:type="gramEnd"/>
      <w:r w:rsidRPr="00E14AEE">
        <w:rPr>
          <w:rFonts w:ascii="Georgia" w:hAnsi="Georgia"/>
        </w:rPr>
        <w:t xml:space="preserve"> </w:t>
      </w:r>
      <w:r w:rsidRPr="00E14AEE">
        <w:rPr>
          <w:rFonts w:ascii="Georgia" w:hAnsi="Georgia"/>
          <w:i/>
          <w:sz w:val="28"/>
          <w:szCs w:val="28"/>
        </w:rPr>
        <w:t xml:space="preserve">(T x G) </w:t>
      </w:r>
      <w:r w:rsidRPr="00E14AEE">
        <w:rPr>
          <w:rFonts w:ascii="Georgia" w:hAnsi="Georgia"/>
          <w:i/>
          <w:sz w:val="28"/>
          <w:szCs w:val="28"/>
          <w:vertAlign w:val="subscript"/>
        </w:rPr>
        <w:t xml:space="preserve"> </w:t>
      </w:r>
      <w:r w:rsidRPr="00E14AEE">
        <w:rPr>
          <w:rFonts w:ascii="Georgia" w:hAnsi="Georgia"/>
        </w:rPr>
        <w:t xml:space="preserve">is the interaction between treatment and heterogeneous indicator and </w:t>
      </w:r>
      <w:r w:rsidRPr="00E14AEE">
        <w:rPr>
          <w:rFonts w:ascii="Georgia" w:hAnsi="Georgia"/>
          <w:i/>
          <w:sz w:val="28"/>
          <w:szCs w:val="28"/>
        </w:rPr>
        <w:t xml:space="preserve">G </w:t>
      </w:r>
      <w:r w:rsidRPr="00E14AEE">
        <w:rPr>
          <w:rFonts w:ascii="Georgia" w:hAnsi="Georgia"/>
        </w:rPr>
        <w:t xml:space="preserve">is the </w:t>
      </w:r>
      <w:r w:rsidR="0067509C">
        <w:rPr>
          <w:rFonts w:ascii="Georgia" w:hAnsi="Georgia"/>
        </w:rPr>
        <w:t>indicator variable</w:t>
      </w:r>
      <w:r w:rsidRPr="00E14AEE">
        <w:rPr>
          <w:rFonts w:ascii="Georgia" w:hAnsi="Georgia"/>
        </w:rPr>
        <w:t xml:space="preserve"> for </w:t>
      </w:r>
      <w:r w:rsidR="00CF133C">
        <w:rPr>
          <w:rFonts w:ascii="Georgia" w:hAnsi="Georgia"/>
        </w:rPr>
        <w:t xml:space="preserve">the </w:t>
      </w:r>
      <w:r w:rsidRPr="00E14AEE">
        <w:rPr>
          <w:rFonts w:ascii="Georgia" w:hAnsi="Georgia"/>
        </w:rPr>
        <w:t>heterogeneous effect.</w:t>
      </w:r>
    </w:p>
    <w:p w14:paraId="6B51C635" w14:textId="77777777" w:rsidR="00805EC8" w:rsidRDefault="00805EC8" w:rsidP="008A5656">
      <w:pPr>
        <w:rPr>
          <w:rFonts w:ascii="Georgia" w:hAnsi="Georgia"/>
        </w:rPr>
      </w:pPr>
    </w:p>
    <w:p w14:paraId="3B2DC2D6" w14:textId="5ADD0122" w:rsidR="00805EC8" w:rsidRDefault="00805EC8" w:rsidP="008A5656">
      <w:pPr>
        <w:rPr>
          <w:rFonts w:ascii="Georgia" w:hAnsi="Georgia"/>
        </w:rPr>
      </w:pPr>
      <w:r>
        <w:rPr>
          <w:rFonts w:ascii="Georgia" w:hAnsi="Georgia"/>
        </w:rPr>
        <w:t>Heter</w:t>
      </w:r>
      <w:r w:rsidR="0067509C">
        <w:rPr>
          <w:rFonts w:ascii="Georgia" w:hAnsi="Georgia"/>
        </w:rPr>
        <w:t>o</w:t>
      </w:r>
      <w:r>
        <w:rPr>
          <w:rFonts w:ascii="Georgia" w:hAnsi="Georgia"/>
        </w:rPr>
        <w:t>geneous impacts will be examined along a range of individual and household level effects.  These will include, but will not be limited to:</w:t>
      </w:r>
    </w:p>
    <w:p w14:paraId="5E5C4832" w14:textId="77777777" w:rsidR="00805EC8" w:rsidRDefault="00805EC8" w:rsidP="008A5656">
      <w:pPr>
        <w:rPr>
          <w:rFonts w:ascii="Georgia" w:hAnsi="Georgia"/>
        </w:rPr>
      </w:pPr>
    </w:p>
    <w:p w14:paraId="6FE16439" w14:textId="708B5FD4" w:rsidR="00805EC8" w:rsidRDefault="00805EC8" w:rsidP="00805EC8">
      <w:pPr>
        <w:pStyle w:val="Heading3"/>
        <w:rPr>
          <w:rFonts w:ascii="Georgia" w:hAnsi="Georgia"/>
        </w:rPr>
      </w:pPr>
      <w:r>
        <w:rPr>
          <w:rFonts w:ascii="Georgia" w:hAnsi="Georgia"/>
        </w:rPr>
        <w:t>Individual (Financial Decision Maker)</w:t>
      </w:r>
    </w:p>
    <w:p w14:paraId="40C8C070" w14:textId="3ED4AFF5" w:rsidR="00805EC8" w:rsidRDefault="00805EC8" w:rsidP="00805EC8">
      <w:pPr>
        <w:rPr>
          <w:rFonts w:ascii="Georgia" w:hAnsi="Georgia"/>
        </w:rPr>
      </w:pPr>
      <w:r>
        <w:rPr>
          <w:rFonts w:ascii="Georgia" w:hAnsi="Georgia"/>
        </w:rPr>
        <w:t>Gender</w:t>
      </w:r>
    </w:p>
    <w:p w14:paraId="41129A69" w14:textId="77777777" w:rsidR="00805EC8" w:rsidRDefault="00805EC8" w:rsidP="00805EC8">
      <w:pPr>
        <w:rPr>
          <w:rFonts w:ascii="Georgia" w:hAnsi="Georgia"/>
        </w:rPr>
      </w:pPr>
      <w:r>
        <w:rPr>
          <w:rFonts w:ascii="Georgia" w:hAnsi="Georgia"/>
        </w:rPr>
        <w:lastRenderedPageBreak/>
        <w:t xml:space="preserve">Age </w:t>
      </w:r>
    </w:p>
    <w:p w14:paraId="2DE82B5F" w14:textId="01BA87C4" w:rsidR="00805EC8" w:rsidRDefault="00805EC8" w:rsidP="00805EC8">
      <w:pPr>
        <w:rPr>
          <w:rFonts w:ascii="Georgia" w:hAnsi="Georgia"/>
        </w:rPr>
      </w:pPr>
      <w:r>
        <w:rPr>
          <w:rFonts w:ascii="Georgia" w:hAnsi="Georgia"/>
        </w:rPr>
        <w:t>Education level</w:t>
      </w:r>
    </w:p>
    <w:p w14:paraId="6BF70C12" w14:textId="5BF33330" w:rsidR="00805EC8" w:rsidRDefault="00805EC8" w:rsidP="00805EC8">
      <w:pPr>
        <w:rPr>
          <w:rFonts w:ascii="Georgia" w:hAnsi="Georgia"/>
        </w:rPr>
      </w:pPr>
      <w:r>
        <w:rPr>
          <w:rFonts w:ascii="Georgia" w:hAnsi="Georgia"/>
        </w:rPr>
        <w:t>Baseline financial literacy</w:t>
      </w:r>
    </w:p>
    <w:p w14:paraId="1BFF98B9" w14:textId="0C9A806E" w:rsidR="00805EC8" w:rsidRDefault="00805EC8" w:rsidP="00805EC8">
      <w:pPr>
        <w:rPr>
          <w:rFonts w:ascii="Georgia" w:hAnsi="Georgia"/>
        </w:rPr>
      </w:pPr>
      <w:r>
        <w:rPr>
          <w:rFonts w:ascii="Georgia" w:hAnsi="Georgia"/>
        </w:rPr>
        <w:t>Income Source</w:t>
      </w:r>
    </w:p>
    <w:p w14:paraId="5970DF8F" w14:textId="34199F3E" w:rsidR="00805EC8" w:rsidRDefault="00805EC8" w:rsidP="00805EC8">
      <w:pPr>
        <w:pStyle w:val="Heading3"/>
        <w:rPr>
          <w:rFonts w:ascii="Georgia" w:hAnsi="Georgia"/>
        </w:rPr>
      </w:pPr>
      <w:r>
        <w:rPr>
          <w:rFonts w:ascii="Georgia" w:hAnsi="Georgia"/>
        </w:rPr>
        <w:t xml:space="preserve">Household </w:t>
      </w:r>
    </w:p>
    <w:p w14:paraId="2AEB46E8" w14:textId="28939CF7" w:rsidR="00805EC8" w:rsidRDefault="00805EC8" w:rsidP="00805EC8">
      <w:pPr>
        <w:rPr>
          <w:rFonts w:ascii="Georgia" w:hAnsi="Georgia"/>
        </w:rPr>
      </w:pPr>
      <w:r>
        <w:rPr>
          <w:rFonts w:ascii="Georgia" w:hAnsi="Georgia"/>
        </w:rPr>
        <w:t>Size of household</w:t>
      </w:r>
    </w:p>
    <w:p w14:paraId="7BBD114D" w14:textId="25E617F8" w:rsidR="00805EC8" w:rsidRPr="00805EC8" w:rsidRDefault="00805EC8" w:rsidP="00805EC8">
      <w:pPr>
        <w:rPr>
          <w:rFonts w:ascii="Georgia" w:hAnsi="Georgia"/>
        </w:rPr>
      </w:pPr>
      <w:r>
        <w:rPr>
          <w:rFonts w:ascii="Georgia" w:hAnsi="Georgia"/>
        </w:rPr>
        <w:t>Number of income sources</w:t>
      </w:r>
    </w:p>
    <w:p w14:paraId="7663EB51" w14:textId="77777777" w:rsidR="008A5656" w:rsidRDefault="008A5656" w:rsidP="00DD4BF3">
      <w:pPr>
        <w:rPr>
          <w:rFonts w:ascii="Georgia" w:hAnsi="Georgia"/>
        </w:rPr>
      </w:pPr>
    </w:p>
    <w:p w14:paraId="14F610FB" w14:textId="64952A1E" w:rsidR="00E14AEE" w:rsidRPr="00E14AEE" w:rsidRDefault="00E14AEE" w:rsidP="00E14AEE">
      <w:pPr>
        <w:pStyle w:val="Heading2"/>
        <w:contextualSpacing/>
        <w:jc w:val="both"/>
        <w:rPr>
          <w:rFonts w:ascii="Georgia" w:hAnsi="Georgia"/>
          <w:color w:val="1F497D" w:themeColor="text2"/>
        </w:rPr>
      </w:pPr>
      <w:r>
        <w:rPr>
          <w:rFonts w:ascii="Georgia" w:hAnsi="Georgia"/>
          <w:color w:val="1F497D" w:themeColor="text2"/>
        </w:rPr>
        <w:t xml:space="preserve">Controlling for Program Bias </w:t>
      </w:r>
    </w:p>
    <w:p w14:paraId="01EE09D6" w14:textId="77777777" w:rsidR="00E14AEE" w:rsidRPr="00E14AEE" w:rsidRDefault="00E14AEE" w:rsidP="00DD4BF3">
      <w:pPr>
        <w:rPr>
          <w:rFonts w:ascii="Georgia" w:hAnsi="Georgia"/>
        </w:rPr>
      </w:pPr>
    </w:p>
    <w:p w14:paraId="629E2CBC" w14:textId="20D70008" w:rsidR="008A5656" w:rsidRDefault="00E14AEE" w:rsidP="00E14AEE">
      <w:pPr>
        <w:pStyle w:val="Normal2"/>
        <w:spacing w:line="240" w:lineRule="auto"/>
        <w:contextualSpacing/>
        <w:jc w:val="both"/>
        <w:rPr>
          <w:rFonts w:ascii="Georgia" w:hAnsi="Georgia"/>
          <w:sz w:val="24"/>
          <w:szCs w:val="24"/>
        </w:rPr>
      </w:pPr>
      <w:r w:rsidRPr="00E14AEE">
        <w:rPr>
          <w:rFonts w:ascii="Georgia" w:hAnsi="Georgia"/>
          <w:sz w:val="24"/>
          <w:szCs w:val="24"/>
        </w:rPr>
        <w:t>Data analysis of the baseline survey indicated that all treatment groups were balanced across the aforementioned control variables and geographic indicators.  In certain cases, relatively low response rates for specific assets and behaviors did yield the potential for outliers to drive the results.  Where outliers are suspected across self-reported continuous variables, the research team intends to</w:t>
      </w:r>
      <w:r>
        <w:rPr>
          <w:rFonts w:ascii="Georgia" w:hAnsi="Georgia"/>
          <w:sz w:val="24"/>
          <w:szCs w:val="24"/>
        </w:rPr>
        <w:t xml:space="preserve"> conduct the following robustness checks: (1) drop outliers or (2)</w:t>
      </w:r>
      <w:r w:rsidRPr="00E14AEE">
        <w:rPr>
          <w:rFonts w:ascii="Georgia" w:hAnsi="Georgia"/>
          <w:sz w:val="24"/>
          <w:szCs w:val="24"/>
        </w:rPr>
        <w:t xml:space="preserve"> truncate the data where there is little to no expected loss in statistical power</w:t>
      </w:r>
      <w:r>
        <w:rPr>
          <w:rFonts w:ascii="Georgia" w:hAnsi="Georgia"/>
          <w:sz w:val="24"/>
          <w:szCs w:val="24"/>
        </w:rPr>
        <w:t xml:space="preserve"> or (3) transform the data into log form if possible</w:t>
      </w:r>
      <w:r w:rsidRPr="00E14AEE">
        <w:rPr>
          <w:rFonts w:ascii="Georgia" w:hAnsi="Georgia"/>
          <w:sz w:val="24"/>
          <w:szCs w:val="24"/>
        </w:rPr>
        <w:t xml:space="preserve">.  </w:t>
      </w:r>
    </w:p>
    <w:p w14:paraId="125873AA" w14:textId="77777777" w:rsidR="00A53D5A" w:rsidRDefault="00A53D5A" w:rsidP="00E14AEE">
      <w:pPr>
        <w:pStyle w:val="Normal2"/>
        <w:spacing w:line="240" w:lineRule="auto"/>
        <w:contextualSpacing/>
        <w:jc w:val="both"/>
        <w:rPr>
          <w:rFonts w:ascii="Georgia" w:hAnsi="Georgia"/>
          <w:sz w:val="24"/>
          <w:szCs w:val="24"/>
        </w:rPr>
      </w:pPr>
    </w:p>
    <w:p w14:paraId="6659F0DC" w14:textId="10631140" w:rsidR="00A53D5A" w:rsidRPr="00E14AEE" w:rsidRDefault="00A53D5A" w:rsidP="00E14AEE">
      <w:pPr>
        <w:pStyle w:val="Normal2"/>
        <w:spacing w:line="240" w:lineRule="auto"/>
        <w:contextualSpacing/>
        <w:jc w:val="both"/>
        <w:rPr>
          <w:rFonts w:ascii="Georgia" w:hAnsi="Georgia"/>
          <w:sz w:val="24"/>
          <w:szCs w:val="24"/>
        </w:rPr>
      </w:pPr>
      <w:r>
        <w:rPr>
          <w:rFonts w:ascii="Georgia" w:hAnsi="Georgia"/>
          <w:sz w:val="24"/>
          <w:szCs w:val="24"/>
        </w:rPr>
        <w:t xml:space="preserve">The potential effects of attrition will be identified </w:t>
      </w:r>
      <w:r w:rsidR="0067509C">
        <w:rPr>
          <w:rFonts w:ascii="Georgia" w:hAnsi="Georgia"/>
          <w:sz w:val="24"/>
          <w:szCs w:val="24"/>
        </w:rPr>
        <w:t xml:space="preserve">by </w:t>
      </w:r>
      <w:r>
        <w:rPr>
          <w:rFonts w:ascii="Georgia" w:hAnsi="Georgia"/>
          <w:sz w:val="24"/>
          <w:szCs w:val="24"/>
        </w:rPr>
        <w:t xml:space="preserve">using an indicator variable to </w:t>
      </w:r>
      <w:r w:rsidR="0067509C">
        <w:rPr>
          <w:rFonts w:ascii="Georgia" w:hAnsi="Georgia"/>
          <w:sz w:val="24"/>
          <w:szCs w:val="24"/>
        </w:rPr>
        <w:t>signal respondents who withdrew or became unreachable over the course of the evaluation</w:t>
      </w:r>
      <w:r>
        <w:rPr>
          <w:rFonts w:ascii="Georgia" w:hAnsi="Georgia"/>
          <w:sz w:val="24"/>
          <w:szCs w:val="24"/>
        </w:rPr>
        <w:t>.  The value will be analyzed against baseline data analyze whether or not attrition has any potential relationship with the error term. Missing values, where substantial, will be imputed at the mean for variables in addition to normal analysis.</w:t>
      </w:r>
      <w:bookmarkStart w:id="3" w:name="_GoBack"/>
      <w:bookmarkEnd w:id="3"/>
    </w:p>
    <w:bookmarkEnd w:id="1"/>
    <w:p w14:paraId="5E9BCEFC" w14:textId="77777777" w:rsidR="008A5656" w:rsidRPr="008A5656" w:rsidRDefault="008A5656" w:rsidP="00DD4BF3">
      <w:pPr>
        <w:rPr>
          <w:rFonts w:ascii="Georgia" w:hAnsi="Georgia"/>
        </w:rPr>
      </w:pPr>
    </w:p>
    <w:sectPr w:rsidR="008A5656" w:rsidRPr="008A5656" w:rsidSect="0049115C">
      <w:headerReference w:type="default" r:id="rId13"/>
      <w:footerReference w:type="default" r:id="rId14"/>
      <w:pgSz w:w="12240" w:h="15840"/>
      <w:pgMar w:top="1080" w:right="1080" w:bottom="1080" w:left="108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59A16C" w15:done="0"/>
  <w15:commentEx w15:paraId="25508141" w15:done="0"/>
  <w15:commentEx w15:paraId="1D73756F" w15:done="0"/>
  <w15:commentEx w15:paraId="144CE8CE" w15:done="0"/>
  <w15:commentEx w15:paraId="5FA2F471" w15:done="0"/>
  <w15:commentEx w15:paraId="012DE6E0" w15:done="0"/>
  <w15:commentEx w15:paraId="3E2A2C1A" w15:done="0"/>
  <w15:commentEx w15:paraId="5F29ACFC" w15:done="0"/>
  <w15:commentEx w15:paraId="60F56100" w15:done="0"/>
  <w15:commentEx w15:paraId="47ED8114" w15:done="0"/>
  <w15:commentEx w15:paraId="39DCDFD9" w15:done="0"/>
  <w15:commentEx w15:paraId="6762E397" w15:done="0"/>
  <w15:commentEx w15:paraId="1B501B3C" w15:done="0"/>
  <w15:commentEx w15:paraId="7DFA8DBE" w15:done="0"/>
  <w15:commentEx w15:paraId="6DF7AD98" w15:done="0"/>
  <w15:commentEx w15:paraId="43C2B351" w15:done="0"/>
  <w15:commentEx w15:paraId="5D08B6EF" w15:done="0"/>
  <w15:commentEx w15:paraId="73DD8D6C" w15:done="0"/>
  <w15:commentEx w15:paraId="4DCC8BAF" w15:done="0"/>
  <w15:commentEx w15:paraId="1FCC1B07" w15:done="0"/>
  <w15:commentEx w15:paraId="3CB6BCCB" w15:done="0"/>
  <w15:commentEx w15:paraId="48527A5A" w15:done="0"/>
  <w15:commentEx w15:paraId="5EFDD07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B089C" w14:textId="77777777" w:rsidR="00805EC8" w:rsidRDefault="00805EC8" w:rsidP="006E7C63">
      <w:r>
        <w:separator/>
      </w:r>
    </w:p>
  </w:endnote>
  <w:endnote w:type="continuationSeparator" w:id="0">
    <w:p w14:paraId="27536076" w14:textId="77777777" w:rsidR="00805EC8" w:rsidRDefault="00805EC8" w:rsidP="006E7C63">
      <w:r>
        <w:continuationSeparator/>
      </w:r>
    </w:p>
  </w:endnote>
  <w:endnote w:type="continuationNotice" w:id="1">
    <w:p w14:paraId="080E5B3D" w14:textId="77777777" w:rsidR="00805EC8" w:rsidRDefault="00805E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FAEC8" w14:textId="77777777" w:rsidR="00805EC8" w:rsidRDefault="00805EC8" w:rsidP="00C020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130C21B" w14:textId="77777777" w:rsidR="00805EC8" w:rsidRDefault="00805EC8" w:rsidP="009B1BF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240E8" w14:textId="77777777" w:rsidR="00805EC8" w:rsidRDefault="00805EC8" w:rsidP="009B1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509C">
      <w:rPr>
        <w:rStyle w:val="PageNumber"/>
        <w:noProof/>
      </w:rPr>
      <w:t>1</w:t>
    </w:r>
    <w:r>
      <w:rPr>
        <w:rStyle w:val="PageNumber"/>
      </w:rPr>
      <w:fldChar w:fldCharType="end"/>
    </w:r>
  </w:p>
  <w:p w14:paraId="15FD2314" w14:textId="77777777" w:rsidR="00805EC8" w:rsidRDefault="00805EC8" w:rsidP="00012669">
    <w:pPr>
      <w:pStyle w:val="Footer"/>
      <w:ind w:right="360"/>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607B9" w14:textId="426974B7" w:rsidR="00805EC8" w:rsidRPr="00287524" w:rsidRDefault="00805EC8" w:rsidP="00FC5CDC">
    <w:pPr>
      <w:pStyle w:val="Footer"/>
      <w:framePr w:wrap="around" w:vAnchor="text" w:hAnchor="margin" w:xAlign="right" w:y="1"/>
      <w:rPr>
        <w:rStyle w:val="PageNumber"/>
        <w:rFonts w:ascii="Georgia" w:hAnsi="Georgia"/>
      </w:rPr>
    </w:pPr>
    <w:r w:rsidRPr="00287524">
      <w:rPr>
        <w:rStyle w:val="PageNumber"/>
        <w:rFonts w:ascii="Georgia" w:hAnsi="Georgia"/>
      </w:rPr>
      <w:fldChar w:fldCharType="begin"/>
    </w:r>
    <w:r>
      <w:rPr>
        <w:rStyle w:val="PageNumber"/>
        <w:rFonts w:ascii="Georgia" w:hAnsi="Georgia"/>
      </w:rPr>
      <w:instrText>PAGE</w:instrText>
    </w:r>
    <w:r w:rsidRPr="00287524">
      <w:rPr>
        <w:rStyle w:val="PageNumber"/>
        <w:rFonts w:ascii="Georgia" w:hAnsi="Georgia"/>
      </w:rPr>
      <w:fldChar w:fldCharType="separate"/>
    </w:r>
    <w:r w:rsidR="0067509C">
      <w:rPr>
        <w:rStyle w:val="PageNumber"/>
        <w:rFonts w:ascii="Georgia" w:hAnsi="Georgia"/>
        <w:noProof/>
      </w:rPr>
      <w:t>8</w:t>
    </w:r>
    <w:r w:rsidRPr="00287524">
      <w:rPr>
        <w:rStyle w:val="PageNumber"/>
        <w:rFonts w:ascii="Georgia" w:hAnsi="Georgia"/>
      </w:rPr>
      <w:fldChar w:fldCharType="end"/>
    </w:r>
  </w:p>
  <w:p w14:paraId="7332F103" w14:textId="77777777" w:rsidR="00805EC8" w:rsidRDefault="00805EC8" w:rsidP="00181DD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E122EE" w14:textId="77777777" w:rsidR="00805EC8" w:rsidRDefault="00805EC8" w:rsidP="006E7C63">
      <w:r>
        <w:separator/>
      </w:r>
    </w:p>
  </w:footnote>
  <w:footnote w:type="continuationSeparator" w:id="0">
    <w:p w14:paraId="20E904C0" w14:textId="77777777" w:rsidR="00805EC8" w:rsidRDefault="00805EC8" w:rsidP="006E7C63">
      <w:r>
        <w:continuationSeparator/>
      </w:r>
    </w:p>
  </w:footnote>
  <w:footnote w:type="continuationNotice" w:id="1">
    <w:p w14:paraId="7F46363C" w14:textId="77777777" w:rsidR="00805EC8" w:rsidRDefault="00805EC8"/>
  </w:footnote>
  <w:footnote w:id="2">
    <w:p w14:paraId="1BF6177F" w14:textId="77777777" w:rsidR="00805EC8" w:rsidRPr="009B5862" w:rsidRDefault="00805EC8" w:rsidP="00AC1700">
      <w:pPr>
        <w:pStyle w:val="FootnoteText"/>
        <w:contextualSpacing/>
        <w:rPr>
          <w:rFonts w:ascii="Georgia" w:hAnsi="Georgia"/>
          <w:sz w:val="18"/>
          <w:szCs w:val="18"/>
        </w:rPr>
      </w:pPr>
      <w:r w:rsidRPr="009B5862">
        <w:rPr>
          <w:rStyle w:val="FootnoteReference"/>
          <w:rFonts w:ascii="Georgia" w:hAnsi="Georgia"/>
          <w:sz w:val="18"/>
          <w:szCs w:val="18"/>
          <w:vertAlign w:val="baseline"/>
        </w:rPr>
        <w:footnoteRef/>
      </w:r>
      <w:r w:rsidRPr="009B5862">
        <w:rPr>
          <w:rFonts w:ascii="Georgia" w:hAnsi="Georgia"/>
          <w:sz w:val="18"/>
          <w:szCs w:val="18"/>
        </w:rPr>
        <w:t xml:space="preserve"> A small sample of beneficiary households were given their transfer in a single lump sum as a part of the impact evaluation study</w:t>
      </w:r>
    </w:p>
  </w:footnote>
  <w:footnote w:id="3">
    <w:p w14:paraId="47FB3D2C" w14:textId="77777777" w:rsidR="00805EC8" w:rsidRPr="00DE3C0F" w:rsidRDefault="00805EC8" w:rsidP="00C37BF2">
      <w:pPr>
        <w:pStyle w:val="FootnoteText"/>
        <w:rPr>
          <w:rFonts w:ascii="Georgia" w:hAnsi="Georgia"/>
          <w:sz w:val="18"/>
          <w:szCs w:val="18"/>
        </w:rPr>
      </w:pPr>
      <w:r w:rsidRPr="00DE3C0F">
        <w:rPr>
          <w:rStyle w:val="FootnoteReference"/>
          <w:rFonts w:ascii="Georgia" w:hAnsi="Georgia"/>
          <w:sz w:val="18"/>
          <w:szCs w:val="18"/>
        </w:rPr>
        <w:footnoteRef/>
      </w:r>
      <w:r w:rsidRPr="00DE3C0F">
        <w:rPr>
          <w:rFonts w:ascii="Georgia" w:hAnsi="Georgia"/>
          <w:sz w:val="18"/>
          <w:szCs w:val="18"/>
        </w:rPr>
        <w:t xml:space="preserve"> Note: 79 baseline respondents could not be linked to their original treatment assignments.   </w:t>
      </w:r>
    </w:p>
  </w:footnote>
  <w:footnote w:id="4">
    <w:p w14:paraId="02BBE715" w14:textId="77777777" w:rsidR="00805EC8" w:rsidRPr="009A561E" w:rsidRDefault="00805EC8" w:rsidP="00C85F02">
      <w:pPr>
        <w:pStyle w:val="Normal1"/>
        <w:spacing w:line="240" w:lineRule="auto"/>
        <w:rPr>
          <w:rFonts w:ascii="Georgia" w:hAnsi="Georgia"/>
          <w:color w:val="auto"/>
          <w:sz w:val="18"/>
          <w:szCs w:val="18"/>
        </w:rPr>
      </w:pPr>
      <w:r w:rsidRPr="009A561E">
        <w:rPr>
          <w:rFonts w:ascii="Georgia" w:hAnsi="Georgia"/>
          <w:color w:val="auto"/>
          <w:sz w:val="18"/>
          <w:szCs w:val="18"/>
          <w:vertAlign w:val="superscript"/>
        </w:rPr>
        <w:footnoteRef/>
      </w:r>
      <w:r w:rsidRPr="009A561E">
        <w:rPr>
          <w:rFonts w:ascii="Georgia" w:hAnsi="Georgia"/>
          <w:color w:val="auto"/>
          <w:sz w:val="18"/>
          <w:szCs w:val="18"/>
        </w:rPr>
        <w:t xml:space="preserve"> While the evidence on UCTs is growing, there is </w:t>
      </w:r>
      <w:proofErr w:type="gramStart"/>
      <w:r w:rsidRPr="009A561E">
        <w:rPr>
          <w:rFonts w:ascii="Georgia" w:hAnsi="Georgia"/>
          <w:color w:val="auto"/>
          <w:sz w:val="18"/>
          <w:szCs w:val="18"/>
        </w:rPr>
        <w:t>still room</w:t>
      </w:r>
      <w:proofErr w:type="gramEnd"/>
      <w:r w:rsidRPr="009A561E">
        <w:rPr>
          <w:rFonts w:ascii="Georgia" w:hAnsi="Georgia"/>
          <w:color w:val="auto"/>
          <w:sz w:val="18"/>
          <w:szCs w:val="18"/>
        </w:rPr>
        <w:t xml:space="preserve"> for rigorous studies of UCTs in emergency contexts.</w:t>
      </w:r>
    </w:p>
  </w:footnote>
  <w:footnote w:id="5">
    <w:p w14:paraId="7D9CB20B" w14:textId="77777777" w:rsidR="00805EC8" w:rsidRPr="009A561E" w:rsidRDefault="00805EC8" w:rsidP="00C85F02">
      <w:pPr>
        <w:pStyle w:val="Normal1"/>
        <w:spacing w:line="240" w:lineRule="auto"/>
        <w:rPr>
          <w:rFonts w:ascii="Georgia" w:hAnsi="Georgia"/>
          <w:color w:val="auto"/>
          <w:sz w:val="18"/>
          <w:szCs w:val="18"/>
        </w:rPr>
      </w:pPr>
      <w:r w:rsidRPr="009A561E">
        <w:rPr>
          <w:rFonts w:ascii="Georgia" w:hAnsi="Georgia"/>
          <w:color w:val="auto"/>
          <w:sz w:val="18"/>
          <w:szCs w:val="18"/>
          <w:vertAlign w:val="superscript"/>
        </w:rPr>
        <w:footnoteRef/>
      </w:r>
      <w:r w:rsidRPr="009A561E">
        <w:rPr>
          <w:rFonts w:ascii="Georgia" w:hAnsi="Georgia"/>
          <w:color w:val="auto"/>
          <w:sz w:val="18"/>
          <w:szCs w:val="18"/>
        </w:rPr>
        <w:t xml:space="preserve"> </w:t>
      </w:r>
      <w:proofErr w:type="spellStart"/>
      <w:r w:rsidRPr="009A561E">
        <w:rPr>
          <w:rFonts w:ascii="Georgia" w:hAnsi="Georgia"/>
          <w:color w:val="auto"/>
          <w:sz w:val="18"/>
          <w:szCs w:val="18"/>
          <w:highlight w:val="white"/>
        </w:rPr>
        <w:t>Palmaera</w:t>
      </w:r>
      <w:proofErr w:type="spellEnd"/>
      <w:r w:rsidRPr="009A561E">
        <w:rPr>
          <w:rFonts w:ascii="Georgia" w:hAnsi="Georgia"/>
          <w:color w:val="auto"/>
          <w:sz w:val="18"/>
          <w:szCs w:val="18"/>
          <w:highlight w:val="white"/>
        </w:rPr>
        <w:t>, Loreto (2010) "Community Recovery Cash Grant: Responding to the shelter, food security and livelihood needs to enable early recovery of earthquake affected people in Sumatra, Indonesia." Oxfam</w:t>
      </w:r>
    </w:p>
  </w:footnote>
  <w:footnote w:id="6">
    <w:p w14:paraId="7F6750A6" w14:textId="77777777" w:rsidR="00805EC8" w:rsidRPr="009A561E" w:rsidRDefault="00805EC8" w:rsidP="00C85F02">
      <w:pPr>
        <w:pStyle w:val="Normal1"/>
        <w:spacing w:line="240" w:lineRule="auto"/>
        <w:rPr>
          <w:rFonts w:ascii="Georgia" w:hAnsi="Georgia"/>
          <w:color w:val="auto"/>
          <w:sz w:val="18"/>
          <w:szCs w:val="18"/>
        </w:rPr>
      </w:pPr>
      <w:r w:rsidRPr="009A561E">
        <w:rPr>
          <w:rFonts w:ascii="Georgia" w:hAnsi="Georgia"/>
          <w:color w:val="auto"/>
          <w:sz w:val="18"/>
          <w:szCs w:val="18"/>
          <w:vertAlign w:val="superscript"/>
        </w:rPr>
        <w:footnoteRef/>
      </w:r>
      <w:r w:rsidRPr="009A561E">
        <w:rPr>
          <w:rFonts w:ascii="Georgia" w:hAnsi="Georgia"/>
          <w:color w:val="auto"/>
          <w:sz w:val="18"/>
          <w:szCs w:val="18"/>
        </w:rPr>
        <w:t xml:space="preserve"> </w:t>
      </w:r>
      <w:proofErr w:type="gramStart"/>
      <w:r w:rsidRPr="009A561E">
        <w:rPr>
          <w:rFonts w:ascii="Georgia" w:hAnsi="Georgia"/>
          <w:color w:val="auto"/>
          <w:sz w:val="18"/>
          <w:szCs w:val="18"/>
          <w:highlight w:val="white"/>
        </w:rPr>
        <w:t>Haushofer, Jonathan; Shapiro, Jeremy (2013-10-24).</w:t>
      </w:r>
      <w:proofErr w:type="gramEnd"/>
      <w:r w:rsidRPr="009A561E">
        <w:rPr>
          <w:rFonts w:ascii="Georgia" w:hAnsi="Georgia"/>
          <w:color w:val="auto"/>
          <w:sz w:val="18"/>
          <w:szCs w:val="18"/>
          <w:highlight w:val="white"/>
        </w:rPr>
        <w:t xml:space="preserve"> </w:t>
      </w:r>
      <w:hyperlink r:id="rId1">
        <w:r w:rsidRPr="009A561E">
          <w:rPr>
            <w:rFonts w:ascii="Georgia" w:hAnsi="Georgia"/>
            <w:color w:val="auto"/>
            <w:sz w:val="18"/>
            <w:szCs w:val="18"/>
          </w:rPr>
          <w:t>"Policy Brief: Impacts of Unconditional Cash Transfers"</w:t>
        </w:r>
      </w:hyperlink>
    </w:p>
  </w:footnote>
  <w:footnote w:id="7">
    <w:p w14:paraId="53CEB38B" w14:textId="77777777" w:rsidR="00805EC8" w:rsidRPr="009A561E" w:rsidRDefault="00805EC8" w:rsidP="00C85F02">
      <w:pPr>
        <w:pStyle w:val="FootnoteText"/>
        <w:rPr>
          <w:rFonts w:ascii="Georgia" w:hAnsi="Georgia"/>
          <w:sz w:val="18"/>
          <w:szCs w:val="18"/>
        </w:rPr>
      </w:pPr>
      <w:r w:rsidRPr="009A561E">
        <w:rPr>
          <w:rStyle w:val="FootnoteReference"/>
          <w:rFonts w:ascii="Georgia" w:hAnsi="Georgia"/>
          <w:sz w:val="18"/>
          <w:szCs w:val="18"/>
        </w:rPr>
        <w:footnoteRef/>
      </w:r>
      <w:r w:rsidRPr="009A561E">
        <w:rPr>
          <w:rFonts w:ascii="Georgia" w:hAnsi="Georgia"/>
          <w:sz w:val="18"/>
          <w:szCs w:val="18"/>
        </w:rPr>
        <w:t xml:space="preserve"> </w:t>
      </w:r>
      <w:proofErr w:type="spellStart"/>
      <w:r w:rsidRPr="009A561E">
        <w:rPr>
          <w:rFonts w:ascii="Georgia" w:hAnsi="Georgia"/>
          <w:sz w:val="18"/>
          <w:szCs w:val="18"/>
        </w:rPr>
        <w:t>Pande</w:t>
      </w:r>
      <w:proofErr w:type="spellEnd"/>
      <w:r w:rsidRPr="009A561E">
        <w:rPr>
          <w:rFonts w:ascii="Georgia" w:hAnsi="Georgia"/>
          <w:sz w:val="18"/>
          <w:szCs w:val="18"/>
        </w:rPr>
        <w:t xml:space="preserve">, </w:t>
      </w:r>
      <w:proofErr w:type="spellStart"/>
      <w:r w:rsidRPr="009A561E">
        <w:rPr>
          <w:rFonts w:ascii="Georgia" w:hAnsi="Georgia"/>
          <w:sz w:val="18"/>
          <w:szCs w:val="18"/>
        </w:rPr>
        <w:t>Rohini</w:t>
      </w:r>
      <w:proofErr w:type="spellEnd"/>
      <w:r w:rsidRPr="009A561E">
        <w:rPr>
          <w:rFonts w:ascii="Georgia" w:hAnsi="Georgia"/>
          <w:sz w:val="18"/>
          <w:szCs w:val="18"/>
        </w:rPr>
        <w:t>, el al. (2012-February) “Does poor people’s access to formal banking services raise</w:t>
      </w:r>
    </w:p>
    <w:p w14:paraId="3BCABA81" w14:textId="77777777" w:rsidR="00805EC8" w:rsidRPr="009A561E" w:rsidRDefault="00805EC8" w:rsidP="00C85F02">
      <w:pPr>
        <w:pStyle w:val="FootnoteText"/>
        <w:rPr>
          <w:rFonts w:ascii="Georgia" w:hAnsi="Georgia"/>
          <w:sz w:val="18"/>
          <w:szCs w:val="18"/>
        </w:rPr>
      </w:pPr>
      <w:proofErr w:type="gramStart"/>
      <w:r w:rsidRPr="009A561E">
        <w:rPr>
          <w:rFonts w:ascii="Georgia" w:hAnsi="Georgia"/>
          <w:sz w:val="18"/>
          <w:szCs w:val="18"/>
        </w:rPr>
        <w:t>their</w:t>
      </w:r>
      <w:proofErr w:type="gramEnd"/>
      <w:r w:rsidRPr="009A561E">
        <w:rPr>
          <w:rFonts w:ascii="Georgia" w:hAnsi="Georgia"/>
          <w:sz w:val="18"/>
          <w:szCs w:val="18"/>
        </w:rPr>
        <w:t xml:space="preserve"> incomes?”</w:t>
      </w:r>
    </w:p>
  </w:footnote>
  <w:footnote w:id="8">
    <w:p w14:paraId="436CDDA3" w14:textId="77777777" w:rsidR="00805EC8" w:rsidRPr="00C4032D" w:rsidRDefault="00805EC8" w:rsidP="00C4032D">
      <w:pPr>
        <w:pStyle w:val="FootnoteText"/>
        <w:rPr>
          <w:rFonts w:ascii="Georgia" w:hAnsi="Georgia"/>
          <w:sz w:val="20"/>
          <w:szCs w:val="20"/>
        </w:rPr>
      </w:pPr>
      <w:r w:rsidRPr="00C4032D">
        <w:rPr>
          <w:rStyle w:val="FootnoteReference"/>
          <w:rFonts w:ascii="Georgia" w:hAnsi="Georgia"/>
          <w:sz w:val="20"/>
          <w:szCs w:val="20"/>
        </w:rPr>
        <w:footnoteRef/>
      </w:r>
      <w:r w:rsidRPr="00C4032D">
        <w:rPr>
          <w:rFonts w:ascii="Georgia" w:hAnsi="Georgia"/>
          <w:sz w:val="20"/>
          <w:szCs w:val="20"/>
        </w:rPr>
        <w:t xml:space="preserve"> This will be compared to baseline rates of ownership across all assets to determine rates of asset shedding</w:t>
      </w:r>
    </w:p>
  </w:footnote>
  <w:footnote w:id="9">
    <w:p w14:paraId="3D48F4E2" w14:textId="26F3FCAF" w:rsidR="00805EC8" w:rsidRPr="0012409A" w:rsidRDefault="00805EC8">
      <w:pPr>
        <w:pStyle w:val="FootnoteText"/>
        <w:rPr>
          <w:rFonts w:ascii="Georgia" w:hAnsi="Georgia"/>
          <w:sz w:val="20"/>
          <w:szCs w:val="20"/>
        </w:rPr>
      </w:pPr>
      <w:r w:rsidRPr="0012409A">
        <w:rPr>
          <w:rStyle w:val="FootnoteReference"/>
          <w:rFonts w:ascii="Georgia" w:hAnsi="Georgia"/>
          <w:sz w:val="20"/>
          <w:szCs w:val="20"/>
        </w:rPr>
        <w:footnoteRef/>
      </w:r>
      <w:r w:rsidRPr="0012409A">
        <w:rPr>
          <w:rFonts w:ascii="Georgia" w:hAnsi="Georgia"/>
          <w:sz w:val="20"/>
          <w:szCs w:val="20"/>
        </w:rPr>
        <w:t xml:space="preserve"> Values will be compared to baseline to assess any significant losses of assets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23BC9" w14:textId="382B71A5" w:rsidR="00805EC8" w:rsidRDefault="00805EC8" w:rsidP="00012669">
    <w:pPr>
      <w:pStyle w:val="Header"/>
      <w:tabs>
        <w:tab w:val="clear" w:pos="4320"/>
        <w:tab w:val="clear" w:pos="8640"/>
        <w:tab w:val="left" w:pos="2752"/>
      </w:tabs>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4C7D8" w14:textId="34F22183" w:rsidR="00805EC8" w:rsidRDefault="00805EC8" w:rsidP="00012669">
    <w:pPr>
      <w:pStyle w:val="Header"/>
      <w:tabs>
        <w:tab w:val="clear" w:pos="4320"/>
        <w:tab w:val="clear" w:pos="8640"/>
        <w:tab w:val="left" w:pos="2752"/>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9F29D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96CC0"/>
    <w:multiLevelType w:val="hybridMultilevel"/>
    <w:tmpl w:val="3676DB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4B5A27"/>
    <w:multiLevelType w:val="hybridMultilevel"/>
    <w:tmpl w:val="84FC1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BF4B2A"/>
    <w:multiLevelType w:val="hybridMultilevel"/>
    <w:tmpl w:val="FEDCC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E94968"/>
    <w:multiLevelType w:val="hybridMultilevel"/>
    <w:tmpl w:val="C97C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5F58A6"/>
    <w:multiLevelType w:val="hybridMultilevel"/>
    <w:tmpl w:val="22F42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9B6D2B"/>
    <w:multiLevelType w:val="hybridMultilevel"/>
    <w:tmpl w:val="C2E69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E378A8"/>
    <w:multiLevelType w:val="hybridMultilevel"/>
    <w:tmpl w:val="245E9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225048"/>
    <w:multiLevelType w:val="hybridMultilevel"/>
    <w:tmpl w:val="D66A4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506A9F"/>
    <w:multiLevelType w:val="hybridMultilevel"/>
    <w:tmpl w:val="9154EAFC"/>
    <w:lvl w:ilvl="0" w:tplc="7ABE4BB4">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6E49CE"/>
    <w:multiLevelType w:val="hybridMultilevel"/>
    <w:tmpl w:val="2C32F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FA3D14"/>
    <w:multiLevelType w:val="hybridMultilevel"/>
    <w:tmpl w:val="601C72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1418F9"/>
    <w:multiLevelType w:val="hybridMultilevel"/>
    <w:tmpl w:val="6CA43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185F9D"/>
    <w:multiLevelType w:val="hybridMultilevel"/>
    <w:tmpl w:val="CEEA8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B87038"/>
    <w:multiLevelType w:val="multilevel"/>
    <w:tmpl w:val="D822509A"/>
    <w:styleLink w:val="Dash"/>
    <w:lvl w:ilvl="0">
      <w:numFmt w:val="bullet"/>
      <w:lvlText w:val="-"/>
      <w:lvlJc w:val="left"/>
      <w:pPr>
        <w:tabs>
          <w:tab w:val="num" w:pos="240"/>
        </w:tabs>
        <w:ind w:left="240" w:hanging="240"/>
      </w:pPr>
      <w:rPr>
        <w:position w:val="4"/>
      </w:rPr>
    </w:lvl>
    <w:lvl w:ilvl="1">
      <w:start w:val="1"/>
      <w:numFmt w:val="bullet"/>
      <w:lvlText w:val="-"/>
      <w:lvlJc w:val="left"/>
      <w:pPr>
        <w:tabs>
          <w:tab w:val="num" w:pos="480"/>
        </w:tabs>
        <w:ind w:left="480" w:hanging="240"/>
      </w:pPr>
      <w:rPr>
        <w:position w:val="4"/>
      </w:rPr>
    </w:lvl>
    <w:lvl w:ilvl="2">
      <w:start w:val="1"/>
      <w:numFmt w:val="bullet"/>
      <w:lvlText w:val="-"/>
      <w:lvlJc w:val="left"/>
      <w:pPr>
        <w:tabs>
          <w:tab w:val="num" w:pos="720"/>
        </w:tabs>
        <w:ind w:left="720" w:hanging="240"/>
      </w:pPr>
      <w:rPr>
        <w:position w:val="4"/>
      </w:rPr>
    </w:lvl>
    <w:lvl w:ilvl="3">
      <w:start w:val="1"/>
      <w:numFmt w:val="bullet"/>
      <w:lvlText w:val="-"/>
      <w:lvlJc w:val="left"/>
      <w:pPr>
        <w:tabs>
          <w:tab w:val="num" w:pos="960"/>
        </w:tabs>
        <w:ind w:left="960" w:hanging="240"/>
      </w:pPr>
      <w:rPr>
        <w:position w:val="4"/>
      </w:rPr>
    </w:lvl>
    <w:lvl w:ilvl="4">
      <w:start w:val="1"/>
      <w:numFmt w:val="bullet"/>
      <w:lvlText w:val="-"/>
      <w:lvlJc w:val="left"/>
      <w:pPr>
        <w:tabs>
          <w:tab w:val="num" w:pos="1200"/>
        </w:tabs>
        <w:ind w:left="1200" w:hanging="240"/>
      </w:pPr>
      <w:rPr>
        <w:position w:val="4"/>
      </w:rPr>
    </w:lvl>
    <w:lvl w:ilvl="5">
      <w:start w:val="1"/>
      <w:numFmt w:val="bullet"/>
      <w:lvlText w:val="-"/>
      <w:lvlJc w:val="left"/>
      <w:pPr>
        <w:tabs>
          <w:tab w:val="num" w:pos="1440"/>
        </w:tabs>
        <w:ind w:left="1440" w:hanging="240"/>
      </w:pPr>
      <w:rPr>
        <w:position w:val="4"/>
      </w:rPr>
    </w:lvl>
    <w:lvl w:ilvl="6">
      <w:start w:val="1"/>
      <w:numFmt w:val="bullet"/>
      <w:lvlText w:val="-"/>
      <w:lvlJc w:val="left"/>
      <w:pPr>
        <w:tabs>
          <w:tab w:val="num" w:pos="1680"/>
        </w:tabs>
        <w:ind w:left="1680" w:hanging="240"/>
      </w:pPr>
      <w:rPr>
        <w:position w:val="4"/>
      </w:rPr>
    </w:lvl>
    <w:lvl w:ilvl="7">
      <w:start w:val="1"/>
      <w:numFmt w:val="bullet"/>
      <w:lvlText w:val="-"/>
      <w:lvlJc w:val="left"/>
      <w:pPr>
        <w:tabs>
          <w:tab w:val="num" w:pos="1920"/>
        </w:tabs>
        <w:ind w:left="1920" w:hanging="240"/>
      </w:pPr>
      <w:rPr>
        <w:position w:val="4"/>
      </w:rPr>
    </w:lvl>
    <w:lvl w:ilvl="8">
      <w:start w:val="1"/>
      <w:numFmt w:val="bullet"/>
      <w:lvlText w:val="-"/>
      <w:lvlJc w:val="left"/>
      <w:pPr>
        <w:tabs>
          <w:tab w:val="num" w:pos="2160"/>
        </w:tabs>
        <w:ind w:left="2160" w:hanging="240"/>
      </w:pPr>
      <w:rPr>
        <w:position w:val="4"/>
      </w:rPr>
    </w:lvl>
  </w:abstractNum>
  <w:num w:numId="1">
    <w:abstractNumId w:val="10"/>
  </w:num>
  <w:num w:numId="2">
    <w:abstractNumId w:val="14"/>
  </w:num>
  <w:num w:numId="3">
    <w:abstractNumId w:val="12"/>
  </w:num>
  <w:num w:numId="4">
    <w:abstractNumId w:val="4"/>
  </w:num>
  <w:num w:numId="5">
    <w:abstractNumId w:val="2"/>
  </w:num>
  <w:num w:numId="6">
    <w:abstractNumId w:val="8"/>
  </w:num>
  <w:num w:numId="7">
    <w:abstractNumId w:val="1"/>
  </w:num>
  <w:num w:numId="8">
    <w:abstractNumId w:val="9"/>
  </w:num>
  <w:num w:numId="9">
    <w:abstractNumId w:val="3"/>
  </w:num>
  <w:num w:numId="10">
    <w:abstractNumId w:val="11"/>
  </w:num>
  <w:num w:numId="11">
    <w:abstractNumId w:val="0"/>
  </w:num>
  <w:num w:numId="12">
    <w:abstractNumId w:val="5"/>
  </w:num>
  <w:num w:numId="13">
    <w:abstractNumId w:val="7"/>
  </w:num>
  <w:num w:numId="14">
    <w:abstractNumId w:val="6"/>
  </w:num>
  <w:num w:numId="15">
    <w:abstractNumId w:val="13"/>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us Cilliers">
    <w15:presenceInfo w15:providerId="Windows Live" w15:userId="a6dc23dca3bdcd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D43"/>
    <w:rsid w:val="00002A5D"/>
    <w:rsid w:val="0000760C"/>
    <w:rsid w:val="000078E4"/>
    <w:rsid w:val="00011F76"/>
    <w:rsid w:val="00012669"/>
    <w:rsid w:val="00013080"/>
    <w:rsid w:val="00016847"/>
    <w:rsid w:val="0002140B"/>
    <w:rsid w:val="00027858"/>
    <w:rsid w:val="00041A24"/>
    <w:rsid w:val="00042303"/>
    <w:rsid w:val="00047B5A"/>
    <w:rsid w:val="00053B0D"/>
    <w:rsid w:val="00053F88"/>
    <w:rsid w:val="000667FA"/>
    <w:rsid w:val="00066A87"/>
    <w:rsid w:val="000678EB"/>
    <w:rsid w:val="000814E2"/>
    <w:rsid w:val="00084E5D"/>
    <w:rsid w:val="00085531"/>
    <w:rsid w:val="00086382"/>
    <w:rsid w:val="00093021"/>
    <w:rsid w:val="00096D25"/>
    <w:rsid w:val="00097C1C"/>
    <w:rsid w:val="000A1DC8"/>
    <w:rsid w:val="000A2DE3"/>
    <w:rsid w:val="000A2E55"/>
    <w:rsid w:val="000A643F"/>
    <w:rsid w:val="000A7FAA"/>
    <w:rsid w:val="000C3BE7"/>
    <w:rsid w:val="000C4F42"/>
    <w:rsid w:val="000D06B5"/>
    <w:rsid w:val="000D1479"/>
    <w:rsid w:val="000D3EB6"/>
    <w:rsid w:val="000D4761"/>
    <w:rsid w:val="000D63B2"/>
    <w:rsid w:val="000D6BF5"/>
    <w:rsid w:val="000E38A8"/>
    <w:rsid w:val="000E7090"/>
    <w:rsid w:val="000E7412"/>
    <w:rsid w:val="000F1D5D"/>
    <w:rsid w:val="000F37F2"/>
    <w:rsid w:val="0011030A"/>
    <w:rsid w:val="00111D15"/>
    <w:rsid w:val="00111F7F"/>
    <w:rsid w:val="00123BE1"/>
    <w:rsid w:val="0012409A"/>
    <w:rsid w:val="0012791F"/>
    <w:rsid w:val="00127B46"/>
    <w:rsid w:val="00132238"/>
    <w:rsid w:val="001330BD"/>
    <w:rsid w:val="00133BC2"/>
    <w:rsid w:val="00140546"/>
    <w:rsid w:val="0014149E"/>
    <w:rsid w:val="00143517"/>
    <w:rsid w:val="00150708"/>
    <w:rsid w:val="0015118B"/>
    <w:rsid w:val="00156D1E"/>
    <w:rsid w:val="0016124E"/>
    <w:rsid w:val="001634D2"/>
    <w:rsid w:val="00163E24"/>
    <w:rsid w:val="00177EDF"/>
    <w:rsid w:val="00181DD1"/>
    <w:rsid w:val="0018239E"/>
    <w:rsid w:val="001A5316"/>
    <w:rsid w:val="001A72E3"/>
    <w:rsid w:val="001B5944"/>
    <w:rsid w:val="001D71EB"/>
    <w:rsid w:val="001E060C"/>
    <w:rsid w:val="001E0D5A"/>
    <w:rsid w:val="001E688C"/>
    <w:rsid w:val="001E7F22"/>
    <w:rsid w:val="001F11B0"/>
    <w:rsid w:val="001F245C"/>
    <w:rsid w:val="001F2A57"/>
    <w:rsid w:val="0020569C"/>
    <w:rsid w:val="00206EAC"/>
    <w:rsid w:val="00210745"/>
    <w:rsid w:val="00217EC5"/>
    <w:rsid w:val="00221E79"/>
    <w:rsid w:val="0022314C"/>
    <w:rsid w:val="0023096B"/>
    <w:rsid w:val="00231F88"/>
    <w:rsid w:val="00231FC4"/>
    <w:rsid w:val="00232DB2"/>
    <w:rsid w:val="00234696"/>
    <w:rsid w:val="00240904"/>
    <w:rsid w:val="00251389"/>
    <w:rsid w:val="00252845"/>
    <w:rsid w:val="00261CF1"/>
    <w:rsid w:val="00262725"/>
    <w:rsid w:val="00264564"/>
    <w:rsid w:val="002649AB"/>
    <w:rsid w:val="0026752F"/>
    <w:rsid w:val="0027681F"/>
    <w:rsid w:val="0028179D"/>
    <w:rsid w:val="00287524"/>
    <w:rsid w:val="00293EFB"/>
    <w:rsid w:val="0029445E"/>
    <w:rsid w:val="00297D13"/>
    <w:rsid w:val="002B03AE"/>
    <w:rsid w:val="002B0800"/>
    <w:rsid w:val="002B1BEE"/>
    <w:rsid w:val="002B3D99"/>
    <w:rsid w:val="002C0D5F"/>
    <w:rsid w:val="002C3521"/>
    <w:rsid w:val="002D0610"/>
    <w:rsid w:val="002D21FB"/>
    <w:rsid w:val="002D3E0D"/>
    <w:rsid w:val="002D62C1"/>
    <w:rsid w:val="002E6183"/>
    <w:rsid w:val="002F27F9"/>
    <w:rsid w:val="002F4E25"/>
    <w:rsid w:val="00300972"/>
    <w:rsid w:val="00304E19"/>
    <w:rsid w:val="00312684"/>
    <w:rsid w:val="00313653"/>
    <w:rsid w:val="00315B7D"/>
    <w:rsid w:val="00316102"/>
    <w:rsid w:val="003165BA"/>
    <w:rsid w:val="00317C88"/>
    <w:rsid w:val="00320712"/>
    <w:rsid w:val="00321464"/>
    <w:rsid w:val="003275C7"/>
    <w:rsid w:val="00330F0B"/>
    <w:rsid w:val="00341C10"/>
    <w:rsid w:val="00344556"/>
    <w:rsid w:val="0034648A"/>
    <w:rsid w:val="00352D54"/>
    <w:rsid w:val="00360D5C"/>
    <w:rsid w:val="003635CF"/>
    <w:rsid w:val="00366DEC"/>
    <w:rsid w:val="00367C66"/>
    <w:rsid w:val="00371C57"/>
    <w:rsid w:val="00376F0E"/>
    <w:rsid w:val="00377FB6"/>
    <w:rsid w:val="00380742"/>
    <w:rsid w:val="00390AD8"/>
    <w:rsid w:val="00392F25"/>
    <w:rsid w:val="003949DF"/>
    <w:rsid w:val="00395B80"/>
    <w:rsid w:val="003975F1"/>
    <w:rsid w:val="003A6829"/>
    <w:rsid w:val="003B1B08"/>
    <w:rsid w:val="003B6191"/>
    <w:rsid w:val="003C3BA3"/>
    <w:rsid w:val="003C49B4"/>
    <w:rsid w:val="003C7667"/>
    <w:rsid w:val="003C7EDD"/>
    <w:rsid w:val="003D08F8"/>
    <w:rsid w:val="003D2CE5"/>
    <w:rsid w:val="003D4887"/>
    <w:rsid w:val="003D7EDD"/>
    <w:rsid w:val="003E0F87"/>
    <w:rsid w:val="003E4B0B"/>
    <w:rsid w:val="003F1EF4"/>
    <w:rsid w:val="003F5883"/>
    <w:rsid w:val="004004AF"/>
    <w:rsid w:val="0040208E"/>
    <w:rsid w:val="00411DE3"/>
    <w:rsid w:val="00414AAC"/>
    <w:rsid w:val="00415F33"/>
    <w:rsid w:val="00417302"/>
    <w:rsid w:val="00417C35"/>
    <w:rsid w:val="00417C3B"/>
    <w:rsid w:val="00417DA1"/>
    <w:rsid w:val="00427F08"/>
    <w:rsid w:val="004323CC"/>
    <w:rsid w:val="004402B5"/>
    <w:rsid w:val="00442B7D"/>
    <w:rsid w:val="00443100"/>
    <w:rsid w:val="0044528E"/>
    <w:rsid w:val="0044531B"/>
    <w:rsid w:val="00446F6E"/>
    <w:rsid w:val="004520A4"/>
    <w:rsid w:val="004652EB"/>
    <w:rsid w:val="00465745"/>
    <w:rsid w:val="00476EB4"/>
    <w:rsid w:val="004800FF"/>
    <w:rsid w:val="00480612"/>
    <w:rsid w:val="00484F6A"/>
    <w:rsid w:val="00486D8A"/>
    <w:rsid w:val="00487013"/>
    <w:rsid w:val="0049115C"/>
    <w:rsid w:val="00494C42"/>
    <w:rsid w:val="004960A3"/>
    <w:rsid w:val="004A21A3"/>
    <w:rsid w:val="004A5759"/>
    <w:rsid w:val="004A5BB0"/>
    <w:rsid w:val="004A5E97"/>
    <w:rsid w:val="004A7AC1"/>
    <w:rsid w:val="004B1C66"/>
    <w:rsid w:val="004C2A58"/>
    <w:rsid w:val="004C3922"/>
    <w:rsid w:val="004C4A57"/>
    <w:rsid w:val="004C7602"/>
    <w:rsid w:val="004C7C41"/>
    <w:rsid w:val="004E0308"/>
    <w:rsid w:val="004E294F"/>
    <w:rsid w:val="004E6D2D"/>
    <w:rsid w:val="004F520F"/>
    <w:rsid w:val="0050753D"/>
    <w:rsid w:val="005106FB"/>
    <w:rsid w:val="0051274B"/>
    <w:rsid w:val="00516642"/>
    <w:rsid w:val="00531A1A"/>
    <w:rsid w:val="005326E4"/>
    <w:rsid w:val="00532936"/>
    <w:rsid w:val="00536EF4"/>
    <w:rsid w:val="00541C3C"/>
    <w:rsid w:val="00542BFD"/>
    <w:rsid w:val="005432FD"/>
    <w:rsid w:val="0054356C"/>
    <w:rsid w:val="00554DFD"/>
    <w:rsid w:val="00564640"/>
    <w:rsid w:val="005666DD"/>
    <w:rsid w:val="005745BD"/>
    <w:rsid w:val="0057564E"/>
    <w:rsid w:val="00576130"/>
    <w:rsid w:val="00582F3E"/>
    <w:rsid w:val="0059056C"/>
    <w:rsid w:val="00591428"/>
    <w:rsid w:val="00593B9B"/>
    <w:rsid w:val="005A0E20"/>
    <w:rsid w:val="005B0ED0"/>
    <w:rsid w:val="005B4EA2"/>
    <w:rsid w:val="005B5194"/>
    <w:rsid w:val="005B5AD8"/>
    <w:rsid w:val="005C01CA"/>
    <w:rsid w:val="005C0A33"/>
    <w:rsid w:val="005C1640"/>
    <w:rsid w:val="005C4982"/>
    <w:rsid w:val="005C691F"/>
    <w:rsid w:val="005C7B72"/>
    <w:rsid w:val="005D3BD8"/>
    <w:rsid w:val="005D42EA"/>
    <w:rsid w:val="005E1B61"/>
    <w:rsid w:val="005E250A"/>
    <w:rsid w:val="005E5C09"/>
    <w:rsid w:val="005E79A9"/>
    <w:rsid w:val="005F2887"/>
    <w:rsid w:val="005F3DE8"/>
    <w:rsid w:val="00604A3C"/>
    <w:rsid w:val="00604FD8"/>
    <w:rsid w:val="00622BC5"/>
    <w:rsid w:val="00630874"/>
    <w:rsid w:val="006340A2"/>
    <w:rsid w:val="00634316"/>
    <w:rsid w:val="0063507B"/>
    <w:rsid w:val="0065044F"/>
    <w:rsid w:val="00662473"/>
    <w:rsid w:val="00667ED3"/>
    <w:rsid w:val="0067509C"/>
    <w:rsid w:val="00680124"/>
    <w:rsid w:val="0069176F"/>
    <w:rsid w:val="00694C54"/>
    <w:rsid w:val="00697275"/>
    <w:rsid w:val="00697FCD"/>
    <w:rsid w:val="006B0EA7"/>
    <w:rsid w:val="006B528E"/>
    <w:rsid w:val="006B5C37"/>
    <w:rsid w:val="006B710D"/>
    <w:rsid w:val="006B723E"/>
    <w:rsid w:val="006C2D6B"/>
    <w:rsid w:val="006C3902"/>
    <w:rsid w:val="006C5107"/>
    <w:rsid w:val="006D0BAE"/>
    <w:rsid w:val="006D35BD"/>
    <w:rsid w:val="006D53F8"/>
    <w:rsid w:val="006D60D9"/>
    <w:rsid w:val="006D75BB"/>
    <w:rsid w:val="006E132C"/>
    <w:rsid w:val="006E48F8"/>
    <w:rsid w:val="006E7C63"/>
    <w:rsid w:val="006E7D3C"/>
    <w:rsid w:val="006F291A"/>
    <w:rsid w:val="006F2DEC"/>
    <w:rsid w:val="006F5159"/>
    <w:rsid w:val="006F63D0"/>
    <w:rsid w:val="006F6C2B"/>
    <w:rsid w:val="006F738B"/>
    <w:rsid w:val="00702768"/>
    <w:rsid w:val="00704070"/>
    <w:rsid w:val="00707A3A"/>
    <w:rsid w:val="00711484"/>
    <w:rsid w:val="0071356A"/>
    <w:rsid w:val="00713817"/>
    <w:rsid w:val="007153E2"/>
    <w:rsid w:val="0071652E"/>
    <w:rsid w:val="00716E2E"/>
    <w:rsid w:val="00723240"/>
    <w:rsid w:val="00726311"/>
    <w:rsid w:val="007267DD"/>
    <w:rsid w:val="007424E1"/>
    <w:rsid w:val="00744008"/>
    <w:rsid w:val="0074723E"/>
    <w:rsid w:val="0074747F"/>
    <w:rsid w:val="0075026F"/>
    <w:rsid w:val="0076365E"/>
    <w:rsid w:val="00766EFA"/>
    <w:rsid w:val="00767A99"/>
    <w:rsid w:val="00773EA6"/>
    <w:rsid w:val="00777CA5"/>
    <w:rsid w:val="00777E7C"/>
    <w:rsid w:val="00790435"/>
    <w:rsid w:val="00790D21"/>
    <w:rsid w:val="00796FE9"/>
    <w:rsid w:val="007A170E"/>
    <w:rsid w:val="007A316F"/>
    <w:rsid w:val="007A423F"/>
    <w:rsid w:val="007B165D"/>
    <w:rsid w:val="007B324F"/>
    <w:rsid w:val="007B5987"/>
    <w:rsid w:val="007B747A"/>
    <w:rsid w:val="007C1EAC"/>
    <w:rsid w:val="007C3CB6"/>
    <w:rsid w:val="007C4656"/>
    <w:rsid w:val="007C5143"/>
    <w:rsid w:val="007C55CE"/>
    <w:rsid w:val="007C6A75"/>
    <w:rsid w:val="007C79BF"/>
    <w:rsid w:val="007D04A6"/>
    <w:rsid w:val="007D172A"/>
    <w:rsid w:val="007D4D73"/>
    <w:rsid w:val="007E120D"/>
    <w:rsid w:val="007E161D"/>
    <w:rsid w:val="007E346C"/>
    <w:rsid w:val="007E36EF"/>
    <w:rsid w:val="007E7BBB"/>
    <w:rsid w:val="007F34EB"/>
    <w:rsid w:val="0080565F"/>
    <w:rsid w:val="00805EC8"/>
    <w:rsid w:val="00806C71"/>
    <w:rsid w:val="00807215"/>
    <w:rsid w:val="00813457"/>
    <w:rsid w:val="00814662"/>
    <w:rsid w:val="00815FD1"/>
    <w:rsid w:val="00824719"/>
    <w:rsid w:val="008258C1"/>
    <w:rsid w:val="00831590"/>
    <w:rsid w:val="00832685"/>
    <w:rsid w:val="0084046C"/>
    <w:rsid w:val="00845022"/>
    <w:rsid w:val="00864B07"/>
    <w:rsid w:val="0087150E"/>
    <w:rsid w:val="00873AFC"/>
    <w:rsid w:val="008749F5"/>
    <w:rsid w:val="00876DC3"/>
    <w:rsid w:val="00882F69"/>
    <w:rsid w:val="00884D59"/>
    <w:rsid w:val="00895798"/>
    <w:rsid w:val="008A0B99"/>
    <w:rsid w:val="008A0EB0"/>
    <w:rsid w:val="008A5656"/>
    <w:rsid w:val="008A77DC"/>
    <w:rsid w:val="008B17B4"/>
    <w:rsid w:val="008B4C35"/>
    <w:rsid w:val="008B6A68"/>
    <w:rsid w:val="008C4725"/>
    <w:rsid w:val="008C5D52"/>
    <w:rsid w:val="008D114E"/>
    <w:rsid w:val="008D32CB"/>
    <w:rsid w:val="008D7C7C"/>
    <w:rsid w:val="008E029D"/>
    <w:rsid w:val="008E3111"/>
    <w:rsid w:val="008E5695"/>
    <w:rsid w:val="008F12C9"/>
    <w:rsid w:val="008F1A48"/>
    <w:rsid w:val="008F4EDF"/>
    <w:rsid w:val="009155ED"/>
    <w:rsid w:val="009163A4"/>
    <w:rsid w:val="009205EE"/>
    <w:rsid w:val="00921529"/>
    <w:rsid w:val="0092362A"/>
    <w:rsid w:val="0092468C"/>
    <w:rsid w:val="009346AA"/>
    <w:rsid w:val="00940DFC"/>
    <w:rsid w:val="00943158"/>
    <w:rsid w:val="00946495"/>
    <w:rsid w:val="0094710F"/>
    <w:rsid w:val="0095489D"/>
    <w:rsid w:val="009606B7"/>
    <w:rsid w:val="00960910"/>
    <w:rsid w:val="009612B7"/>
    <w:rsid w:val="00970E94"/>
    <w:rsid w:val="009725E1"/>
    <w:rsid w:val="00975CEC"/>
    <w:rsid w:val="0098105E"/>
    <w:rsid w:val="009837D6"/>
    <w:rsid w:val="00985CEF"/>
    <w:rsid w:val="00985E7B"/>
    <w:rsid w:val="00990829"/>
    <w:rsid w:val="00995213"/>
    <w:rsid w:val="009A561E"/>
    <w:rsid w:val="009B18A0"/>
    <w:rsid w:val="009B1BF6"/>
    <w:rsid w:val="009B4DF8"/>
    <w:rsid w:val="009B5862"/>
    <w:rsid w:val="009B5AEF"/>
    <w:rsid w:val="009C0F4A"/>
    <w:rsid w:val="009C73F3"/>
    <w:rsid w:val="009D4572"/>
    <w:rsid w:val="009E0BF3"/>
    <w:rsid w:val="009E0E42"/>
    <w:rsid w:val="009E4A03"/>
    <w:rsid w:val="009E4BC9"/>
    <w:rsid w:val="009E795F"/>
    <w:rsid w:val="009F093E"/>
    <w:rsid w:val="009F2B70"/>
    <w:rsid w:val="009F64FF"/>
    <w:rsid w:val="00A01537"/>
    <w:rsid w:val="00A060A6"/>
    <w:rsid w:val="00A11088"/>
    <w:rsid w:val="00A134CF"/>
    <w:rsid w:val="00A13F2B"/>
    <w:rsid w:val="00A17AFF"/>
    <w:rsid w:val="00A21B0B"/>
    <w:rsid w:val="00A2357E"/>
    <w:rsid w:val="00A25EF2"/>
    <w:rsid w:val="00A33CF4"/>
    <w:rsid w:val="00A37A81"/>
    <w:rsid w:val="00A40F1F"/>
    <w:rsid w:val="00A46128"/>
    <w:rsid w:val="00A501A8"/>
    <w:rsid w:val="00A53D5A"/>
    <w:rsid w:val="00A55041"/>
    <w:rsid w:val="00A605F3"/>
    <w:rsid w:val="00A738DF"/>
    <w:rsid w:val="00A81B64"/>
    <w:rsid w:val="00A81C20"/>
    <w:rsid w:val="00A86A5A"/>
    <w:rsid w:val="00A86F1C"/>
    <w:rsid w:val="00A91C46"/>
    <w:rsid w:val="00A93382"/>
    <w:rsid w:val="00AA1235"/>
    <w:rsid w:val="00AB2C4E"/>
    <w:rsid w:val="00AB5A42"/>
    <w:rsid w:val="00AB75CB"/>
    <w:rsid w:val="00AC1700"/>
    <w:rsid w:val="00AC2C76"/>
    <w:rsid w:val="00AD295E"/>
    <w:rsid w:val="00AD5C4A"/>
    <w:rsid w:val="00AE0056"/>
    <w:rsid w:val="00AE0393"/>
    <w:rsid w:val="00AE28BF"/>
    <w:rsid w:val="00AF218F"/>
    <w:rsid w:val="00AF52D5"/>
    <w:rsid w:val="00AF757D"/>
    <w:rsid w:val="00B0196C"/>
    <w:rsid w:val="00B0625B"/>
    <w:rsid w:val="00B07E8F"/>
    <w:rsid w:val="00B21B27"/>
    <w:rsid w:val="00B271AC"/>
    <w:rsid w:val="00B30767"/>
    <w:rsid w:val="00B325A4"/>
    <w:rsid w:val="00B330A6"/>
    <w:rsid w:val="00B33D50"/>
    <w:rsid w:val="00B34005"/>
    <w:rsid w:val="00B34632"/>
    <w:rsid w:val="00B358D7"/>
    <w:rsid w:val="00B47ABE"/>
    <w:rsid w:val="00B47D56"/>
    <w:rsid w:val="00B5234C"/>
    <w:rsid w:val="00B57539"/>
    <w:rsid w:val="00B6297E"/>
    <w:rsid w:val="00B65FE0"/>
    <w:rsid w:val="00B66928"/>
    <w:rsid w:val="00B7005B"/>
    <w:rsid w:val="00B818B5"/>
    <w:rsid w:val="00B8198B"/>
    <w:rsid w:val="00B8638A"/>
    <w:rsid w:val="00B90090"/>
    <w:rsid w:val="00B91510"/>
    <w:rsid w:val="00B947E5"/>
    <w:rsid w:val="00B95594"/>
    <w:rsid w:val="00BB0299"/>
    <w:rsid w:val="00BC11C1"/>
    <w:rsid w:val="00BC1916"/>
    <w:rsid w:val="00BC2EB8"/>
    <w:rsid w:val="00BC2F39"/>
    <w:rsid w:val="00BD0A19"/>
    <w:rsid w:val="00BD0A26"/>
    <w:rsid w:val="00BD20AC"/>
    <w:rsid w:val="00BE2C2F"/>
    <w:rsid w:val="00BE7A0C"/>
    <w:rsid w:val="00BF2ADA"/>
    <w:rsid w:val="00BF5E9E"/>
    <w:rsid w:val="00C020E7"/>
    <w:rsid w:val="00C036C8"/>
    <w:rsid w:val="00C11CD5"/>
    <w:rsid w:val="00C12878"/>
    <w:rsid w:val="00C223AD"/>
    <w:rsid w:val="00C35D02"/>
    <w:rsid w:val="00C37BF2"/>
    <w:rsid w:val="00C4032D"/>
    <w:rsid w:val="00C46283"/>
    <w:rsid w:val="00C5136A"/>
    <w:rsid w:val="00C55AF1"/>
    <w:rsid w:val="00C60083"/>
    <w:rsid w:val="00C626D1"/>
    <w:rsid w:val="00C735DB"/>
    <w:rsid w:val="00C806DB"/>
    <w:rsid w:val="00C82281"/>
    <w:rsid w:val="00C82970"/>
    <w:rsid w:val="00C85F02"/>
    <w:rsid w:val="00C8708D"/>
    <w:rsid w:val="00C87E70"/>
    <w:rsid w:val="00C95A1E"/>
    <w:rsid w:val="00CA74BF"/>
    <w:rsid w:val="00CB79CA"/>
    <w:rsid w:val="00CC040F"/>
    <w:rsid w:val="00CC0DE4"/>
    <w:rsid w:val="00CC1643"/>
    <w:rsid w:val="00CC33B8"/>
    <w:rsid w:val="00CC3C43"/>
    <w:rsid w:val="00CC4017"/>
    <w:rsid w:val="00CD3DD9"/>
    <w:rsid w:val="00CE1AAD"/>
    <w:rsid w:val="00CE6606"/>
    <w:rsid w:val="00CF070E"/>
    <w:rsid w:val="00CF133C"/>
    <w:rsid w:val="00D0281D"/>
    <w:rsid w:val="00D03439"/>
    <w:rsid w:val="00D0590B"/>
    <w:rsid w:val="00D13CA3"/>
    <w:rsid w:val="00D20505"/>
    <w:rsid w:val="00D21556"/>
    <w:rsid w:val="00D22438"/>
    <w:rsid w:val="00D32A3B"/>
    <w:rsid w:val="00D37EDA"/>
    <w:rsid w:val="00D40439"/>
    <w:rsid w:val="00D412A3"/>
    <w:rsid w:val="00D42F71"/>
    <w:rsid w:val="00D44466"/>
    <w:rsid w:val="00D448CD"/>
    <w:rsid w:val="00D45F59"/>
    <w:rsid w:val="00D46900"/>
    <w:rsid w:val="00D5208B"/>
    <w:rsid w:val="00D52319"/>
    <w:rsid w:val="00D5396D"/>
    <w:rsid w:val="00D61B95"/>
    <w:rsid w:val="00D626F3"/>
    <w:rsid w:val="00D71BA4"/>
    <w:rsid w:val="00D71CC9"/>
    <w:rsid w:val="00D7224B"/>
    <w:rsid w:val="00D74855"/>
    <w:rsid w:val="00D75FB4"/>
    <w:rsid w:val="00D776C0"/>
    <w:rsid w:val="00D77C9E"/>
    <w:rsid w:val="00D860AF"/>
    <w:rsid w:val="00D86CDD"/>
    <w:rsid w:val="00D9057A"/>
    <w:rsid w:val="00D91A01"/>
    <w:rsid w:val="00D92829"/>
    <w:rsid w:val="00D9290B"/>
    <w:rsid w:val="00D95267"/>
    <w:rsid w:val="00D960C1"/>
    <w:rsid w:val="00DA70F9"/>
    <w:rsid w:val="00DB3389"/>
    <w:rsid w:val="00DB55AD"/>
    <w:rsid w:val="00DB7A38"/>
    <w:rsid w:val="00DC4B5A"/>
    <w:rsid w:val="00DC693B"/>
    <w:rsid w:val="00DC782F"/>
    <w:rsid w:val="00DC7883"/>
    <w:rsid w:val="00DD1BCD"/>
    <w:rsid w:val="00DD2716"/>
    <w:rsid w:val="00DD2B8C"/>
    <w:rsid w:val="00DD4BF3"/>
    <w:rsid w:val="00DE549F"/>
    <w:rsid w:val="00DF3B2E"/>
    <w:rsid w:val="00E02133"/>
    <w:rsid w:val="00E1302E"/>
    <w:rsid w:val="00E14AEE"/>
    <w:rsid w:val="00E16105"/>
    <w:rsid w:val="00E16F33"/>
    <w:rsid w:val="00E25BC3"/>
    <w:rsid w:val="00E26095"/>
    <w:rsid w:val="00E26B2F"/>
    <w:rsid w:val="00E32018"/>
    <w:rsid w:val="00E3623B"/>
    <w:rsid w:val="00E43DFC"/>
    <w:rsid w:val="00E4598E"/>
    <w:rsid w:val="00E52185"/>
    <w:rsid w:val="00E56B42"/>
    <w:rsid w:val="00E5765E"/>
    <w:rsid w:val="00E576AE"/>
    <w:rsid w:val="00E57CB7"/>
    <w:rsid w:val="00E62138"/>
    <w:rsid w:val="00E6269B"/>
    <w:rsid w:val="00E63519"/>
    <w:rsid w:val="00E6781A"/>
    <w:rsid w:val="00E70BC1"/>
    <w:rsid w:val="00E741AB"/>
    <w:rsid w:val="00E81084"/>
    <w:rsid w:val="00E8650C"/>
    <w:rsid w:val="00E87046"/>
    <w:rsid w:val="00E87CEF"/>
    <w:rsid w:val="00E90A9F"/>
    <w:rsid w:val="00E95B34"/>
    <w:rsid w:val="00E971E3"/>
    <w:rsid w:val="00EA1668"/>
    <w:rsid w:val="00EB1356"/>
    <w:rsid w:val="00EB1852"/>
    <w:rsid w:val="00EC03F8"/>
    <w:rsid w:val="00EC05D7"/>
    <w:rsid w:val="00EC0CF7"/>
    <w:rsid w:val="00ED3E2D"/>
    <w:rsid w:val="00ED4A91"/>
    <w:rsid w:val="00ED71CC"/>
    <w:rsid w:val="00EE12F8"/>
    <w:rsid w:val="00EE6124"/>
    <w:rsid w:val="00EE6F06"/>
    <w:rsid w:val="00EF1DEF"/>
    <w:rsid w:val="00EF3CAE"/>
    <w:rsid w:val="00EF6239"/>
    <w:rsid w:val="00EF680B"/>
    <w:rsid w:val="00EF6DA5"/>
    <w:rsid w:val="00F05D43"/>
    <w:rsid w:val="00F15A73"/>
    <w:rsid w:val="00F15EDB"/>
    <w:rsid w:val="00F25BE6"/>
    <w:rsid w:val="00F26C8E"/>
    <w:rsid w:val="00F278F8"/>
    <w:rsid w:val="00F32416"/>
    <w:rsid w:val="00F35AE0"/>
    <w:rsid w:val="00F3794E"/>
    <w:rsid w:val="00F52921"/>
    <w:rsid w:val="00F57A90"/>
    <w:rsid w:val="00F60B1E"/>
    <w:rsid w:val="00F61B4B"/>
    <w:rsid w:val="00F62D73"/>
    <w:rsid w:val="00F646DB"/>
    <w:rsid w:val="00F72F25"/>
    <w:rsid w:val="00F752AA"/>
    <w:rsid w:val="00F900AC"/>
    <w:rsid w:val="00F900FE"/>
    <w:rsid w:val="00F90593"/>
    <w:rsid w:val="00F925B2"/>
    <w:rsid w:val="00F94F48"/>
    <w:rsid w:val="00FA12A8"/>
    <w:rsid w:val="00FA1AFA"/>
    <w:rsid w:val="00FA3890"/>
    <w:rsid w:val="00FA4AA1"/>
    <w:rsid w:val="00FB2EAB"/>
    <w:rsid w:val="00FB70C7"/>
    <w:rsid w:val="00FB7FBD"/>
    <w:rsid w:val="00FC22D3"/>
    <w:rsid w:val="00FC56EC"/>
    <w:rsid w:val="00FC5CDC"/>
    <w:rsid w:val="00FC7F19"/>
    <w:rsid w:val="00FD100E"/>
    <w:rsid w:val="00FD5A4C"/>
    <w:rsid w:val="00FE189E"/>
    <w:rsid w:val="00FE6C45"/>
    <w:rsid w:val="00FF317D"/>
    <w:rsid w:val="00FF5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7EE5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6DC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76D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76DC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C79B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E7C63"/>
  </w:style>
  <w:style w:type="character" w:customStyle="1" w:styleId="FootnoteTextChar">
    <w:name w:val="Footnote Text Char"/>
    <w:basedOn w:val="DefaultParagraphFont"/>
    <w:link w:val="FootnoteText"/>
    <w:uiPriority w:val="99"/>
    <w:rsid w:val="006E7C63"/>
  </w:style>
  <w:style w:type="character" w:styleId="FootnoteReference">
    <w:name w:val="footnote reference"/>
    <w:basedOn w:val="DefaultParagraphFont"/>
    <w:uiPriority w:val="99"/>
    <w:unhideWhenUsed/>
    <w:rsid w:val="006E7C63"/>
    <w:rPr>
      <w:vertAlign w:val="superscript"/>
    </w:rPr>
  </w:style>
  <w:style w:type="table" w:styleId="TableGrid">
    <w:name w:val="Table Grid"/>
    <w:basedOn w:val="TableNormal"/>
    <w:uiPriority w:val="59"/>
    <w:rsid w:val="00BC2F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55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55ED"/>
    <w:rPr>
      <w:rFonts w:ascii="Lucida Grande" w:hAnsi="Lucida Grande" w:cs="Lucida Grande"/>
      <w:sz w:val="18"/>
      <w:szCs w:val="18"/>
    </w:rPr>
  </w:style>
  <w:style w:type="character" w:styleId="CommentReference">
    <w:name w:val="annotation reference"/>
    <w:basedOn w:val="DefaultParagraphFont"/>
    <w:uiPriority w:val="99"/>
    <w:semiHidden/>
    <w:unhideWhenUsed/>
    <w:rsid w:val="00D40439"/>
    <w:rPr>
      <w:sz w:val="18"/>
      <w:szCs w:val="18"/>
    </w:rPr>
  </w:style>
  <w:style w:type="paragraph" w:styleId="CommentText">
    <w:name w:val="annotation text"/>
    <w:basedOn w:val="Normal"/>
    <w:link w:val="CommentTextChar"/>
    <w:uiPriority w:val="99"/>
    <w:semiHidden/>
    <w:unhideWhenUsed/>
    <w:rsid w:val="00D40439"/>
  </w:style>
  <w:style w:type="character" w:customStyle="1" w:styleId="CommentTextChar">
    <w:name w:val="Comment Text Char"/>
    <w:basedOn w:val="DefaultParagraphFont"/>
    <w:link w:val="CommentText"/>
    <w:uiPriority w:val="99"/>
    <w:semiHidden/>
    <w:rsid w:val="00D40439"/>
  </w:style>
  <w:style w:type="paragraph" w:styleId="CommentSubject">
    <w:name w:val="annotation subject"/>
    <w:basedOn w:val="CommentText"/>
    <w:next w:val="CommentText"/>
    <w:link w:val="CommentSubjectChar"/>
    <w:uiPriority w:val="99"/>
    <w:semiHidden/>
    <w:unhideWhenUsed/>
    <w:rsid w:val="00D40439"/>
    <w:rPr>
      <w:b/>
      <w:bCs/>
      <w:sz w:val="20"/>
      <w:szCs w:val="20"/>
    </w:rPr>
  </w:style>
  <w:style w:type="character" w:customStyle="1" w:styleId="CommentSubjectChar">
    <w:name w:val="Comment Subject Char"/>
    <w:basedOn w:val="CommentTextChar"/>
    <w:link w:val="CommentSubject"/>
    <w:uiPriority w:val="99"/>
    <w:semiHidden/>
    <w:rsid w:val="00D40439"/>
    <w:rPr>
      <w:b/>
      <w:bCs/>
      <w:sz w:val="20"/>
      <w:szCs w:val="20"/>
    </w:rPr>
  </w:style>
  <w:style w:type="paragraph" w:styleId="TOC1">
    <w:name w:val="toc 1"/>
    <w:basedOn w:val="Normal"/>
    <w:next w:val="Normal"/>
    <w:autoRedefine/>
    <w:uiPriority w:val="39"/>
    <w:unhideWhenUsed/>
    <w:rsid w:val="00707A3A"/>
    <w:pPr>
      <w:tabs>
        <w:tab w:val="right" w:leader="dot" w:pos="10070"/>
      </w:tabs>
      <w:spacing w:before="120"/>
      <w:jc w:val="center"/>
    </w:pPr>
    <w:rPr>
      <w:rFonts w:ascii="Georgia" w:hAnsi="Georgia"/>
      <w:b/>
    </w:rPr>
  </w:style>
  <w:style w:type="paragraph" w:styleId="TOC2">
    <w:name w:val="toc 2"/>
    <w:basedOn w:val="Normal"/>
    <w:next w:val="Normal"/>
    <w:autoRedefine/>
    <w:uiPriority w:val="39"/>
    <w:unhideWhenUsed/>
    <w:rsid w:val="00876DC3"/>
    <w:pPr>
      <w:ind w:left="240"/>
    </w:pPr>
    <w:rPr>
      <w:b/>
      <w:sz w:val="22"/>
      <w:szCs w:val="22"/>
    </w:rPr>
  </w:style>
  <w:style w:type="paragraph" w:styleId="TOC3">
    <w:name w:val="toc 3"/>
    <w:basedOn w:val="Normal"/>
    <w:next w:val="Normal"/>
    <w:autoRedefine/>
    <w:uiPriority w:val="39"/>
    <w:unhideWhenUsed/>
    <w:rsid w:val="00876DC3"/>
    <w:pPr>
      <w:ind w:left="480"/>
    </w:pPr>
    <w:rPr>
      <w:sz w:val="22"/>
      <w:szCs w:val="22"/>
    </w:rPr>
  </w:style>
  <w:style w:type="paragraph" w:styleId="TOC4">
    <w:name w:val="toc 4"/>
    <w:basedOn w:val="Normal"/>
    <w:next w:val="Normal"/>
    <w:autoRedefine/>
    <w:uiPriority w:val="39"/>
    <w:unhideWhenUsed/>
    <w:rsid w:val="00876DC3"/>
    <w:pPr>
      <w:ind w:left="720"/>
    </w:pPr>
    <w:rPr>
      <w:sz w:val="20"/>
      <w:szCs w:val="20"/>
    </w:rPr>
  </w:style>
  <w:style w:type="paragraph" w:styleId="TOC5">
    <w:name w:val="toc 5"/>
    <w:basedOn w:val="Normal"/>
    <w:next w:val="Normal"/>
    <w:autoRedefine/>
    <w:uiPriority w:val="39"/>
    <w:unhideWhenUsed/>
    <w:rsid w:val="00876DC3"/>
    <w:pPr>
      <w:ind w:left="960"/>
    </w:pPr>
    <w:rPr>
      <w:sz w:val="20"/>
      <w:szCs w:val="20"/>
    </w:rPr>
  </w:style>
  <w:style w:type="paragraph" w:styleId="TOC6">
    <w:name w:val="toc 6"/>
    <w:basedOn w:val="Normal"/>
    <w:next w:val="Normal"/>
    <w:autoRedefine/>
    <w:uiPriority w:val="39"/>
    <w:unhideWhenUsed/>
    <w:rsid w:val="00876DC3"/>
    <w:pPr>
      <w:ind w:left="1200"/>
    </w:pPr>
    <w:rPr>
      <w:sz w:val="20"/>
      <w:szCs w:val="20"/>
    </w:rPr>
  </w:style>
  <w:style w:type="paragraph" w:styleId="TOC7">
    <w:name w:val="toc 7"/>
    <w:basedOn w:val="Normal"/>
    <w:next w:val="Normal"/>
    <w:autoRedefine/>
    <w:uiPriority w:val="39"/>
    <w:unhideWhenUsed/>
    <w:rsid w:val="00876DC3"/>
    <w:pPr>
      <w:ind w:left="1440"/>
    </w:pPr>
    <w:rPr>
      <w:sz w:val="20"/>
      <w:szCs w:val="20"/>
    </w:rPr>
  </w:style>
  <w:style w:type="paragraph" w:styleId="TOC8">
    <w:name w:val="toc 8"/>
    <w:basedOn w:val="Normal"/>
    <w:next w:val="Normal"/>
    <w:autoRedefine/>
    <w:uiPriority w:val="39"/>
    <w:unhideWhenUsed/>
    <w:rsid w:val="00876DC3"/>
    <w:pPr>
      <w:ind w:left="1680"/>
    </w:pPr>
    <w:rPr>
      <w:sz w:val="20"/>
      <w:szCs w:val="20"/>
    </w:rPr>
  </w:style>
  <w:style w:type="paragraph" w:styleId="TOC9">
    <w:name w:val="toc 9"/>
    <w:basedOn w:val="Normal"/>
    <w:next w:val="Normal"/>
    <w:autoRedefine/>
    <w:uiPriority w:val="39"/>
    <w:unhideWhenUsed/>
    <w:rsid w:val="00876DC3"/>
    <w:pPr>
      <w:ind w:left="1920"/>
    </w:pPr>
    <w:rPr>
      <w:sz w:val="20"/>
      <w:szCs w:val="20"/>
    </w:rPr>
  </w:style>
  <w:style w:type="character" w:customStyle="1" w:styleId="Heading1Char">
    <w:name w:val="Heading 1 Char"/>
    <w:basedOn w:val="DefaultParagraphFont"/>
    <w:link w:val="Heading1"/>
    <w:uiPriority w:val="9"/>
    <w:rsid w:val="00876DC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876D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76DC3"/>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9B1BF6"/>
    <w:pPr>
      <w:tabs>
        <w:tab w:val="center" w:pos="4320"/>
        <w:tab w:val="right" w:pos="8640"/>
      </w:tabs>
    </w:pPr>
  </w:style>
  <w:style w:type="character" w:customStyle="1" w:styleId="FooterChar">
    <w:name w:val="Footer Char"/>
    <w:basedOn w:val="DefaultParagraphFont"/>
    <w:link w:val="Footer"/>
    <w:uiPriority w:val="99"/>
    <w:rsid w:val="009B1BF6"/>
  </w:style>
  <w:style w:type="character" w:styleId="PageNumber">
    <w:name w:val="page number"/>
    <w:basedOn w:val="DefaultParagraphFont"/>
    <w:uiPriority w:val="99"/>
    <w:semiHidden/>
    <w:unhideWhenUsed/>
    <w:rsid w:val="009B1BF6"/>
  </w:style>
  <w:style w:type="paragraph" w:styleId="Header">
    <w:name w:val="header"/>
    <w:basedOn w:val="Normal"/>
    <w:link w:val="HeaderChar"/>
    <w:uiPriority w:val="99"/>
    <w:unhideWhenUsed/>
    <w:rsid w:val="009B1BF6"/>
    <w:pPr>
      <w:tabs>
        <w:tab w:val="center" w:pos="4320"/>
        <w:tab w:val="right" w:pos="8640"/>
      </w:tabs>
    </w:pPr>
  </w:style>
  <w:style w:type="character" w:customStyle="1" w:styleId="HeaderChar">
    <w:name w:val="Header Char"/>
    <w:basedOn w:val="DefaultParagraphFont"/>
    <w:link w:val="Header"/>
    <w:uiPriority w:val="99"/>
    <w:rsid w:val="009B1BF6"/>
  </w:style>
  <w:style w:type="character" w:customStyle="1" w:styleId="Heading4Char">
    <w:name w:val="Heading 4 Char"/>
    <w:basedOn w:val="DefaultParagraphFont"/>
    <w:link w:val="Heading4"/>
    <w:uiPriority w:val="9"/>
    <w:rsid w:val="007C79BF"/>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B47D56"/>
    <w:pPr>
      <w:ind w:left="720"/>
      <w:contextualSpacing/>
    </w:pPr>
  </w:style>
  <w:style w:type="paragraph" w:styleId="NormalWeb">
    <w:name w:val="Normal (Web)"/>
    <w:basedOn w:val="Normal"/>
    <w:uiPriority w:val="99"/>
    <w:unhideWhenUsed/>
    <w:rsid w:val="00E52185"/>
    <w:pPr>
      <w:spacing w:before="100" w:beforeAutospacing="1" w:after="100" w:afterAutospacing="1"/>
    </w:pPr>
    <w:rPr>
      <w:rFonts w:ascii="Times" w:hAnsi="Times" w:cs="Times New Roman"/>
      <w:sz w:val="20"/>
      <w:szCs w:val="20"/>
    </w:rPr>
  </w:style>
  <w:style w:type="paragraph" w:styleId="Revision">
    <w:name w:val="Revision"/>
    <w:hidden/>
    <w:uiPriority w:val="99"/>
    <w:semiHidden/>
    <w:rsid w:val="009F64FF"/>
  </w:style>
  <w:style w:type="paragraph" w:customStyle="1" w:styleId="Normal1">
    <w:name w:val="Normal1"/>
    <w:rsid w:val="009A561E"/>
    <w:pPr>
      <w:spacing w:line="276" w:lineRule="auto"/>
    </w:pPr>
    <w:rPr>
      <w:rFonts w:ascii="Calibri" w:eastAsia="Calibri" w:hAnsi="Calibri" w:cs="Calibri"/>
      <w:color w:val="000000"/>
      <w:sz w:val="22"/>
      <w:szCs w:val="20"/>
    </w:rPr>
  </w:style>
  <w:style w:type="paragraph" w:customStyle="1" w:styleId="Body">
    <w:name w:val="Body"/>
    <w:rsid w:val="00D4690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styleId="Hyperlink">
    <w:name w:val="Hyperlink"/>
    <w:rsid w:val="00D46900"/>
    <w:rPr>
      <w:u w:val="single"/>
    </w:rPr>
  </w:style>
  <w:style w:type="paragraph" w:customStyle="1" w:styleId="HeaderFooter">
    <w:name w:val="Header &amp; Footer"/>
    <w:rsid w:val="00D46900"/>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character" w:customStyle="1" w:styleId="Hyperlink0">
    <w:name w:val="Hyperlink.0"/>
    <w:basedOn w:val="Hyperlink"/>
    <w:rsid w:val="00D46900"/>
    <w:rPr>
      <w:rFonts w:ascii="Arial" w:eastAsia="Arial" w:hAnsi="Arial" w:cs="Arial"/>
      <w:b w:val="0"/>
      <w:bCs w:val="0"/>
      <w:i w:val="0"/>
      <w:iCs w:val="0"/>
      <w:sz w:val="22"/>
      <w:szCs w:val="22"/>
      <w:u w:val="single" w:color="000000"/>
      <w:lang w:val="en-US"/>
    </w:rPr>
  </w:style>
  <w:style w:type="numbering" w:customStyle="1" w:styleId="Dash">
    <w:name w:val="Dash"/>
    <w:rsid w:val="00D46900"/>
    <w:pPr>
      <w:numPr>
        <w:numId w:val="2"/>
      </w:numPr>
    </w:pPr>
  </w:style>
  <w:style w:type="paragraph" w:customStyle="1" w:styleId="Normal2">
    <w:name w:val="Normal2"/>
    <w:rsid w:val="00FC56EC"/>
    <w:pPr>
      <w:spacing w:line="276" w:lineRule="auto"/>
    </w:pPr>
    <w:rPr>
      <w:rFonts w:ascii="Calibri" w:eastAsia="Calibri" w:hAnsi="Calibri" w:cs="Calibri"/>
      <w:color w:val="000000"/>
      <w:sz w:val="22"/>
      <w:szCs w:val="20"/>
    </w:rPr>
  </w:style>
  <w:style w:type="paragraph" w:customStyle="1" w:styleId="clearformmatting">
    <w:name w:val="clear formmatting"/>
    <w:basedOn w:val="Heading2"/>
    <w:rsid w:val="00A53D5A"/>
    <w:pPr>
      <w:contextualSpacing/>
      <w:jc w:val="both"/>
    </w:pPr>
    <w:rPr>
      <w:rFonts w:ascii="Georgia" w:hAnsi="Georgia"/>
      <w:color w:val="1F497D" w:themeColor="text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76DC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76D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76DC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C79B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E7C63"/>
  </w:style>
  <w:style w:type="character" w:customStyle="1" w:styleId="FootnoteTextChar">
    <w:name w:val="Footnote Text Char"/>
    <w:basedOn w:val="DefaultParagraphFont"/>
    <w:link w:val="FootnoteText"/>
    <w:uiPriority w:val="99"/>
    <w:rsid w:val="006E7C63"/>
  </w:style>
  <w:style w:type="character" w:styleId="FootnoteReference">
    <w:name w:val="footnote reference"/>
    <w:basedOn w:val="DefaultParagraphFont"/>
    <w:uiPriority w:val="99"/>
    <w:unhideWhenUsed/>
    <w:rsid w:val="006E7C63"/>
    <w:rPr>
      <w:vertAlign w:val="superscript"/>
    </w:rPr>
  </w:style>
  <w:style w:type="table" w:styleId="TableGrid">
    <w:name w:val="Table Grid"/>
    <w:basedOn w:val="TableNormal"/>
    <w:uiPriority w:val="59"/>
    <w:rsid w:val="00BC2F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55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55ED"/>
    <w:rPr>
      <w:rFonts w:ascii="Lucida Grande" w:hAnsi="Lucida Grande" w:cs="Lucida Grande"/>
      <w:sz w:val="18"/>
      <w:szCs w:val="18"/>
    </w:rPr>
  </w:style>
  <w:style w:type="character" w:styleId="CommentReference">
    <w:name w:val="annotation reference"/>
    <w:basedOn w:val="DefaultParagraphFont"/>
    <w:uiPriority w:val="99"/>
    <w:semiHidden/>
    <w:unhideWhenUsed/>
    <w:rsid w:val="00D40439"/>
    <w:rPr>
      <w:sz w:val="18"/>
      <w:szCs w:val="18"/>
    </w:rPr>
  </w:style>
  <w:style w:type="paragraph" w:styleId="CommentText">
    <w:name w:val="annotation text"/>
    <w:basedOn w:val="Normal"/>
    <w:link w:val="CommentTextChar"/>
    <w:uiPriority w:val="99"/>
    <w:semiHidden/>
    <w:unhideWhenUsed/>
    <w:rsid w:val="00D40439"/>
  </w:style>
  <w:style w:type="character" w:customStyle="1" w:styleId="CommentTextChar">
    <w:name w:val="Comment Text Char"/>
    <w:basedOn w:val="DefaultParagraphFont"/>
    <w:link w:val="CommentText"/>
    <w:uiPriority w:val="99"/>
    <w:semiHidden/>
    <w:rsid w:val="00D40439"/>
  </w:style>
  <w:style w:type="paragraph" w:styleId="CommentSubject">
    <w:name w:val="annotation subject"/>
    <w:basedOn w:val="CommentText"/>
    <w:next w:val="CommentText"/>
    <w:link w:val="CommentSubjectChar"/>
    <w:uiPriority w:val="99"/>
    <w:semiHidden/>
    <w:unhideWhenUsed/>
    <w:rsid w:val="00D40439"/>
    <w:rPr>
      <w:b/>
      <w:bCs/>
      <w:sz w:val="20"/>
      <w:szCs w:val="20"/>
    </w:rPr>
  </w:style>
  <w:style w:type="character" w:customStyle="1" w:styleId="CommentSubjectChar">
    <w:name w:val="Comment Subject Char"/>
    <w:basedOn w:val="CommentTextChar"/>
    <w:link w:val="CommentSubject"/>
    <w:uiPriority w:val="99"/>
    <w:semiHidden/>
    <w:rsid w:val="00D40439"/>
    <w:rPr>
      <w:b/>
      <w:bCs/>
      <w:sz w:val="20"/>
      <w:szCs w:val="20"/>
    </w:rPr>
  </w:style>
  <w:style w:type="paragraph" w:styleId="TOC1">
    <w:name w:val="toc 1"/>
    <w:basedOn w:val="Normal"/>
    <w:next w:val="Normal"/>
    <w:autoRedefine/>
    <w:uiPriority w:val="39"/>
    <w:unhideWhenUsed/>
    <w:rsid w:val="00707A3A"/>
    <w:pPr>
      <w:tabs>
        <w:tab w:val="right" w:leader="dot" w:pos="10070"/>
      </w:tabs>
      <w:spacing w:before="120"/>
      <w:jc w:val="center"/>
    </w:pPr>
    <w:rPr>
      <w:rFonts w:ascii="Georgia" w:hAnsi="Georgia"/>
      <w:b/>
    </w:rPr>
  </w:style>
  <w:style w:type="paragraph" w:styleId="TOC2">
    <w:name w:val="toc 2"/>
    <w:basedOn w:val="Normal"/>
    <w:next w:val="Normal"/>
    <w:autoRedefine/>
    <w:uiPriority w:val="39"/>
    <w:unhideWhenUsed/>
    <w:rsid w:val="00876DC3"/>
    <w:pPr>
      <w:ind w:left="240"/>
    </w:pPr>
    <w:rPr>
      <w:b/>
      <w:sz w:val="22"/>
      <w:szCs w:val="22"/>
    </w:rPr>
  </w:style>
  <w:style w:type="paragraph" w:styleId="TOC3">
    <w:name w:val="toc 3"/>
    <w:basedOn w:val="Normal"/>
    <w:next w:val="Normal"/>
    <w:autoRedefine/>
    <w:uiPriority w:val="39"/>
    <w:unhideWhenUsed/>
    <w:rsid w:val="00876DC3"/>
    <w:pPr>
      <w:ind w:left="480"/>
    </w:pPr>
    <w:rPr>
      <w:sz w:val="22"/>
      <w:szCs w:val="22"/>
    </w:rPr>
  </w:style>
  <w:style w:type="paragraph" w:styleId="TOC4">
    <w:name w:val="toc 4"/>
    <w:basedOn w:val="Normal"/>
    <w:next w:val="Normal"/>
    <w:autoRedefine/>
    <w:uiPriority w:val="39"/>
    <w:unhideWhenUsed/>
    <w:rsid w:val="00876DC3"/>
    <w:pPr>
      <w:ind w:left="720"/>
    </w:pPr>
    <w:rPr>
      <w:sz w:val="20"/>
      <w:szCs w:val="20"/>
    </w:rPr>
  </w:style>
  <w:style w:type="paragraph" w:styleId="TOC5">
    <w:name w:val="toc 5"/>
    <w:basedOn w:val="Normal"/>
    <w:next w:val="Normal"/>
    <w:autoRedefine/>
    <w:uiPriority w:val="39"/>
    <w:unhideWhenUsed/>
    <w:rsid w:val="00876DC3"/>
    <w:pPr>
      <w:ind w:left="960"/>
    </w:pPr>
    <w:rPr>
      <w:sz w:val="20"/>
      <w:szCs w:val="20"/>
    </w:rPr>
  </w:style>
  <w:style w:type="paragraph" w:styleId="TOC6">
    <w:name w:val="toc 6"/>
    <w:basedOn w:val="Normal"/>
    <w:next w:val="Normal"/>
    <w:autoRedefine/>
    <w:uiPriority w:val="39"/>
    <w:unhideWhenUsed/>
    <w:rsid w:val="00876DC3"/>
    <w:pPr>
      <w:ind w:left="1200"/>
    </w:pPr>
    <w:rPr>
      <w:sz w:val="20"/>
      <w:szCs w:val="20"/>
    </w:rPr>
  </w:style>
  <w:style w:type="paragraph" w:styleId="TOC7">
    <w:name w:val="toc 7"/>
    <w:basedOn w:val="Normal"/>
    <w:next w:val="Normal"/>
    <w:autoRedefine/>
    <w:uiPriority w:val="39"/>
    <w:unhideWhenUsed/>
    <w:rsid w:val="00876DC3"/>
    <w:pPr>
      <w:ind w:left="1440"/>
    </w:pPr>
    <w:rPr>
      <w:sz w:val="20"/>
      <w:szCs w:val="20"/>
    </w:rPr>
  </w:style>
  <w:style w:type="paragraph" w:styleId="TOC8">
    <w:name w:val="toc 8"/>
    <w:basedOn w:val="Normal"/>
    <w:next w:val="Normal"/>
    <w:autoRedefine/>
    <w:uiPriority w:val="39"/>
    <w:unhideWhenUsed/>
    <w:rsid w:val="00876DC3"/>
    <w:pPr>
      <w:ind w:left="1680"/>
    </w:pPr>
    <w:rPr>
      <w:sz w:val="20"/>
      <w:szCs w:val="20"/>
    </w:rPr>
  </w:style>
  <w:style w:type="paragraph" w:styleId="TOC9">
    <w:name w:val="toc 9"/>
    <w:basedOn w:val="Normal"/>
    <w:next w:val="Normal"/>
    <w:autoRedefine/>
    <w:uiPriority w:val="39"/>
    <w:unhideWhenUsed/>
    <w:rsid w:val="00876DC3"/>
    <w:pPr>
      <w:ind w:left="1920"/>
    </w:pPr>
    <w:rPr>
      <w:sz w:val="20"/>
      <w:szCs w:val="20"/>
    </w:rPr>
  </w:style>
  <w:style w:type="character" w:customStyle="1" w:styleId="Heading1Char">
    <w:name w:val="Heading 1 Char"/>
    <w:basedOn w:val="DefaultParagraphFont"/>
    <w:link w:val="Heading1"/>
    <w:uiPriority w:val="9"/>
    <w:rsid w:val="00876DC3"/>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876D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76DC3"/>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9B1BF6"/>
    <w:pPr>
      <w:tabs>
        <w:tab w:val="center" w:pos="4320"/>
        <w:tab w:val="right" w:pos="8640"/>
      </w:tabs>
    </w:pPr>
  </w:style>
  <w:style w:type="character" w:customStyle="1" w:styleId="FooterChar">
    <w:name w:val="Footer Char"/>
    <w:basedOn w:val="DefaultParagraphFont"/>
    <w:link w:val="Footer"/>
    <w:uiPriority w:val="99"/>
    <w:rsid w:val="009B1BF6"/>
  </w:style>
  <w:style w:type="character" w:styleId="PageNumber">
    <w:name w:val="page number"/>
    <w:basedOn w:val="DefaultParagraphFont"/>
    <w:uiPriority w:val="99"/>
    <w:semiHidden/>
    <w:unhideWhenUsed/>
    <w:rsid w:val="009B1BF6"/>
  </w:style>
  <w:style w:type="paragraph" w:styleId="Header">
    <w:name w:val="header"/>
    <w:basedOn w:val="Normal"/>
    <w:link w:val="HeaderChar"/>
    <w:uiPriority w:val="99"/>
    <w:unhideWhenUsed/>
    <w:rsid w:val="009B1BF6"/>
    <w:pPr>
      <w:tabs>
        <w:tab w:val="center" w:pos="4320"/>
        <w:tab w:val="right" w:pos="8640"/>
      </w:tabs>
    </w:pPr>
  </w:style>
  <w:style w:type="character" w:customStyle="1" w:styleId="HeaderChar">
    <w:name w:val="Header Char"/>
    <w:basedOn w:val="DefaultParagraphFont"/>
    <w:link w:val="Header"/>
    <w:uiPriority w:val="99"/>
    <w:rsid w:val="009B1BF6"/>
  </w:style>
  <w:style w:type="character" w:customStyle="1" w:styleId="Heading4Char">
    <w:name w:val="Heading 4 Char"/>
    <w:basedOn w:val="DefaultParagraphFont"/>
    <w:link w:val="Heading4"/>
    <w:uiPriority w:val="9"/>
    <w:rsid w:val="007C79BF"/>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B47D56"/>
    <w:pPr>
      <w:ind w:left="720"/>
      <w:contextualSpacing/>
    </w:pPr>
  </w:style>
  <w:style w:type="paragraph" w:styleId="NormalWeb">
    <w:name w:val="Normal (Web)"/>
    <w:basedOn w:val="Normal"/>
    <w:uiPriority w:val="99"/>
    <w:unhideWhenUsed/>
    <w:rsid w:val="00E52185"/>
    <w:pPr>
      <w:spacing w:before="100" w:beforeAutospacing="1" w:after="100" w:afterAutospacing="1"/>
    </w:pPr>
    <w:rPr>
      <w:rFonts w:ascii="Times" w:hAnsi="Times" w:cs="Times New Roman"/>
      <w:sz w:val="20"/>
      <w:szCs w:val="20"/>
    </w:rPr>
  </w:style>
  <w:style w:type="paragraph" w:styleId="Revision">
    <w:name w:val="Revision"/>
    <w:hidden/>
    <w:uiPriority w:val="99"/>
    <w:semiHidden/>
    <w:rsid w:val="009F64FF"/>
  </w:style>
  <w:style w:type="paragraph" w:customStyle="1" w:styleId="Normal1">
    <w:name w:val="Normal1"/>
    <w:rsid w:val="009A561E"/>
    <w:pPr>
      <w:spacing w:line="276" w:lineRule="auto"/>
    </w:pPr>
    <w:rPr>
      <w:rFonts w:ascii="Calibri" w:eastAsia="Calibri" w:hAnsi="Calibri" w:cs="Calibri"/>
      <w:color w:val="000000"/>
      <w:sz w:val="22"/>
      <w:szCs w:val="20"/>
    </w:rPr>
  </w:style>
  <w:style w:type="paragraph" w:customStyle="1" w:styleId="Body">
    <w:name w:val="Body"/>
    <w:rsid w:val="00D4690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character" w:styleId="Hyperlink">
    <w:name w:val="Hyperlink"/>
    <w:rsid w:val="00D46900"/>
    <w:rPr>
      <w:u w:val="single"/>
    </w:rPr>
  </w:style>
  <w:style w:type="paragraph" w:customStyle="1" w:styleId="HeaderFooter">
    <w:name w:val="Header &amp; Footer"/>
    <w:rsid w:val="00D46900"/>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character" w:customStyle="1" w:styleId="Hyperlink0">
    <w:name w:val="Hyperlink.0"/>
    <w:basedOn w:val="Hyperlink"/>
    <w:rsid w:val="00D46900"/>
    <w:rPr>
      <w:rFonts w:ascii="Arial" w:eastAsia="Arial" w:hAnsi="Arial" w:cs="Arial"/>
      <w:b w:val="0"/>
      <w:bCs w:val="0"/>
      <w:i w:val="0"/>
      <w:iCs w:val="0"/>
      <w:sz w:val="22"/>
      <w:szCs w:val="22"/>
      <w:u w:val="single" w:color="000000"/>
      <w:lang w:val="en-US"/>
    </w:rPr>
  </w:style>
  <w:style w:type="numbering" w:customStyle="1" w:styleId="Dash">
    <w:name w:val="Dash"/>
    <w:rsid w:val="00D46900"/>
    <w:pPr>
      <w:numPr>
        <w:numId w:val="2"/>
      </w:numPr>
    </w:pPr>
  </w:style>
  <w:style w:type="paragraph" w:customStyle="1" w:styleId="Normal2">
    <w:name w:val="Normal2"/>
    <w:rsid w:val="00FC56EC"/>
    <w:pPr>
      <w:spacing w:line="276" w:lineRule="auto"/>
    </w:pPr>
    <w:rPr>
      <w:rFonts w:ascii="Calibri" w:eastAsia="Calibri" w:hAnsi="Calibri" w:cs="Calibri"/>
      <w:color w:val="000000"/>
      <w:sz w:val="22"/>
      <w:szCs w:val="20"/>
    </w:rPr>
  </w:style>
  <w:style w:type="paragraph" w:customStyle="1" w:styleId="clearformmatting">
    <w:name w:val="clear formmatting"/>
    <w:basedOn w:val="Heading2"/>
    <w:rsid w:val="00A53D5A"/>
    <w:pPr>
      <w:contextualSpacing/>
      <w:jc w:val="both"/>
    </w:pPr>
    <w:rPr>
      <w:rFonts w:ascii="Georgia" w:hAnsi="Georgia"/>
      <w:color w:val="1F497D"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638">
      <w:bodyDiv w:val="1"/>
      <w:marLeft w:val="0"/>
      <w:marRight w:val="0"/>
      <w:marTop w:val="0"/>
      <w:marBottom w:val="0"/>
      <w:divBdr>
        <w:top w:val="none" w:sz="0" w:space="0" w:color="auto"/>
        <w:left w:val="none" w:sz="0" w:space="0" w:color="auto"/>
        <w:bottom w:val="none" w:sz="0" w:space="0" w:color="auto"/>
        <w:right w:val="none" w:sz="0" w:space="0" w:color="auto"/>
      </w:divBdr>
    </w:div>
    <w:div w:id="41180068">
      <w:bodyDiv w:val="1"/>
      <w:marLeft w:val="0"/>
      <w:marRight w:val="0"/>
      <w:marTop w:val="0"/>
      <w:marBottom w:val="0"/>
      <w:divBdr>
        <w:top w:val="none" w:sz="0" w:space="0" w:color="auto"/>
        <w:left w:val="none" w:sz="0" w:space="0" w:color="auto"/>
        <w:bottom w:val="none" w:sz="0" w:space="0" w:color="auto"/>
        <w:right w:val="none" w:sz="0" w:space="0" w:color="auto"/>
      </w:divBdr>
    </w:div>
    <w:div w:id="57826316">
      <w:bodyDiv w:val="1"/>
      <w:marLeft w:val="0"/>
      <w:marRight w:val="0"/>
      <w:marTop w:val="0"/>
      <w:marBottom w:val="0"/>
      <w:divBdr>
        <w:top w:val="none" w:sz="0" w:space="0" w:color="auto"/>
        <w:left w:val="none" w:sz="0" w:space="0" w:color="auto"/>
        <w:bottom w:val="none" w:sz="0" w:space="0" w:color="auto"/>
        <w:right w:val="none" w:sz="0" w:space="0" w:color="auto"/>
      </w:divBdr>
    </w:div>
    <w:div w:id="70854456">
      <w:bodyDiv w:val="1"/>
      <w:marLeft w:val="0"/>
      <w:marRight w:val="0"/>
      <w:marTop w:val="0"/>
      <w:marBottom w:val="0"/>
      <w:divBdr>
        <w:top w:val="none" w:sz="0" w:space="0" w:color="auto"/>
        <w:left w:val="none" w:sz="0" w:space="0" w:color="auto"/>
        <w:bottom w:val="none" w:sz="0" w:space="0" w:color="auto"/>
        <w:right w:val="none" w:sz="0" w:space="0" w:color="auto"/>
      </w:divBdr>
    </w:div>
    <w:div w:id="72549667">
      <w:bodyDiv w:val="1"/>
      <w:marLeft w:val="0"/>
      <w:marRight w:val="0"/>
      <w:marTop w:val="0"/>
      <w:marBottom w:val="0"/>
      <w:divBdr>
        <w:top w:val="none" w:sz="0" w:space="0" w:color="auto"/>
        <w:left w:val="none" w:sz="0" w:space="0" w:color="auto"/>
        <w:bottom w:val="none" w:sz="0" w:space="0" w:color="auto"/>
        <w:right w:val="none" w:sz="0" w:space="0" w:color="auto"/>
      </w:divBdr>
    </w:div>
    <w:div w:id="78866224">
      <w:bodyDiv w:val="1"/>
      <w:marLeft w:val="0"/>
      <w:marRight w:val="0"/>
      <w:marTop w:val="0"/>
      <w:marBottom w:val="0"/>
      <w:divBdr>
        <w:top w:val="none" w:sz="0" w:space="0" w:color="auto"/>
        <w:left w:val="none" w:sz="0" w:space="0" w:color="auto"/>
        <w:bottom w:val="none" w:sz="0" w:space="0" w:color="auto"/>
        <w:right w:val="none" w:sz="0" w:space="0" w:color="auto"/>
      </w:divBdr>
    </w:div>
    <w:div w:id="84808029">
      <w:bodyDiv w:val="1"/>
      <w:marLeft w:val="0"/>
      <w:marRight w:val="0"/>
      <w:marTop w:val="0"/>
      <w:marBottom w:val="0"/>
      <w:divBdr>
        <w:top w:val="none" w:sz="0" w:space="0" w:color="auto"/>
        <w:left w:val="none" w:sz="0" w:space="0" w:color="auto"/>
        <w:bottom w:val="none" w:sz="0" w:space="0" w:color="auto"/>
        <w:right w:val="none" w:sz="0" w:space="0" w:color="auto"/>
      </w:divBdr>
    </w:div>
    <w:div w:id="85620930">
      <w:bodyDiv w:val="1"/>
      <w:marLeft w:val="0"/>
      <w:marRight w:val="0"/>
      <w:marTop w:val="0"/>
      <w:marBottom w:val="0"/>
      <w:divBdr>
        <w:top w:val="none" w:sz="0" w:space="0" w:color="auto"/>
        <w:left w:val="none" w:sz="0" w:space="0" w:color="auto"/>
        <w:bottom w:val="none" w:sz="0" w:space="0" w:color="auto"/>
        <w:right w:val="none" w:sz="0" w:space="0" w:color="auto"/>
      </w:divBdr>
    </w:div>
    <w:div w:id="99179293">
      <w:bodyDiv w:val="1"/>
      <w:marLeft w:val="0"/>
      <w:marRight w:val="0"/>
      <w:marTop w:val="0"/>
      <w:marBottom w:val="0"/>
      <w:divBdr>
        <w:top w:val="none" w:sz="0" w:space="0" w:color="auto"/>
        <w:left w:val="none" w:sz="0" w:space="0" w:color="auto"/>
        <w:bottom w:val="none" w:sz="0" w:space="0" w:color="auto"/>
        <w:right w:val="none" w:sz="0" w:space="0" w:color="auto"/>
      </w:divBdr>
    </w:div>
    <w:div w:id="99226015">
      <w:bodyDiv w:val="1"/>
      <w:marLeft w:val="0"/>
      <w:marRight w:val="0"/>
      <w:marTop w:val="0"/>
      <w:marBottom w:val="0"/>
      <w:divBdr>
        <w:top w:val="none" w:sz="0" w:space="0" w:color="auto"/>
        <w:left w:val="none" w:sz="0" w:space="0" w:color="auto"/>
        <w:bottom w:val="none" w:sz="0" w:space="0" w:color="auto"/>
        <w:right w:val="none" w:sz="0" w:space="0" w:color="auto"/>
      </w:divBdr>
    </w:div>
    <w:div w:id="101196762">
      <w:bodyDiv w:val="1"/>
      <w:marLeft w:val="0"/>
      <w:marRight w:val="0"/>
      <w:marTop w:val="0"/>
      <w:marBottom w:val="0"/>
      <w:divBdr>
        <w:top w:val="none" w:sz="0" w:space="0" w:color="auto"/>
        <w:left w:val="none" w:sz="0" w:space="0" w:color="auto"/>
        <w:bottom w:val="none" w:sz="0" w:space="0" w:color="auto"/>
        <w:right w:val="none" w:sz="0" w:space="0" w:color="auto"/>
      </w:divBdr>
    </w:div>
    <w:div w:id="102384437">
      <w:bodyDiv w:val="1"/>
      <w:marLeft w:val="0"/>
      <w:marRight w:val="0"/>
      <w:marTop w:val="0"/>
      <w:marBottom w:val="0"/>
      <w:divBdr>
        <w:top w:val="none" w:sz="0" w:space="0" w:color="auto"/>
        <w:left w:val="none" w:sz="0" w:space="0" w:color="auto"/>
        <w:bottom w:val="none" w:sz="0" w:space="0" w:color="auto"/>
        <w:right w:val="none" w:sz="0" w:space="0" w:color="auto"/>
      </w:divBdr>
    </w:div>
    <w:div w:id="111214905">
      <w:bodyDiv w:val="1"/>
      <w:marLeft w:val="0"/>
      <w:marRight w:val="0"/>
      <w:marTop w:val="0"/>
      <w:marBottom w:val="0"/>
      <w:divBdr>
        <w:top w:val="none" w:sz="0" w:space="0" w:color="auto"/>
        <w:left w:val="none" w:sz="0" w:space="0" w:color="auto"/>
        <w:bottom w:val="none" w:sz="0" w:space="0" w:color="auto"/>
        <w:right w:val="none" w:sz="0" w:space="0" w:color="auto"/>
      </w:divBdr>
    </w:div>
    <w:div w:id="119229197">
      <w:bodyDiv w:val="1"/>
      <w:marLeft w:val="0"/>
      <w:marRight w:val="0"/>
      <w:marTop w:val="0"/>
      <w:marBottom w:val="0"/>
      <w:divBdr>
        <w:top w:val="none" w:sz="0" w:space="0" w:color="auto"/>
        <w:left w:val="none" w:sz="0" w:space="0" w:color="auto"/>
        <w:bottom w:val="none" w:sz="0" w:space="0" w:color="auto"/>
        <w:right w:val="none" w:sz="0" w:space="0" w:color="auto"/>
      </w:divBdr>
    </w:div>
    <w:div w:id="142311342">
      <w:bodyDiv w:val="1"/>
      <w:marLeft w:val="0"/>
      <w:marRight w:val="0"/>
      <w:marTop w:val="0"/>
      <w:marBottom w:val="0"/>
      <w:divBdr>
        <w:top w:val="none" w:sz="0" w:space="0" w:color="auto"/>
        <w:left w:val="none" w:sz="0" w:space="0" w:color="auto"/>
        <w:bottom w:val="none" w:sz="0" w:space="0" w:color="auto"/>
        <w:right w:val="none" w:sz="0" w:space="0" w:color="auto"/>
      </w:divBdr>
    </w:div>
    <w:div w:id="167864291">
      <w:bodyDiv w:val="1"/>
      <w:marLeft w:val="0"/>
      <w:marRight w:val="0"/>
      <w:marTop w:val="0"/>
      <w:marBottom w:val="0"/>
      <w:divBdr>
        <w:top w:val="none" w:sz="0" w:space="0" w:color="auto"/>
        <w:left w:val="none" w:sz="0" w:space="0" w:color="auto"/>
        <w:bottom w:val="none" w:sz="0" w:space="0" w:color="auto"/>
        <w:right w:val="none" w:sz="0" w:space="0" w:color="auto"/>
      </w:divBdr>
    </w:div>
    <w:div w:id="186256929">
      <w:bodyDiv w:val="1"/>
      <w:marLeft w:val="0"/>
      <w:marRight w:val="0"/>
      <w:marTop w:val="0"/>
      <w:marBottom w:val="0"/>
      <w:divBdr>
        <w:top w:val="none" w:sz="0" w:space="0" w:color="auto"/>
        <w:left w:val="none" w:sz="0" w:space="0" w:color="auto"/>
        <w:bottom w:val="none" w:sz="0" w:space="0" w:color="auto"/>
        <w:right w:val="none" w:sz="0" w:space="0" w:color="auto"/>
      </w:divBdr>
    </w:div>
    <w:div w:id="197553613">
      <w:bodyDiv w:val="1"/>
      <w:marLeft w:val="0"/>
      <w:marRight w:val="0"/>
      <w:marTop w:val="0"/>
      <w:marBottom w:val="0"/>
      <w:divBdr>
        <w:top w:val="none" w:sz="0" w:space="0" w:color="auto"/>
        <w:left w:val="none" w:sz="0" w:space="0" w:color="auto"/>
        <w:bottom w:val="none" w:sz="0" w:space="0" w:color="auto"/>
        <w:right w:val="none" w:sz="0" w:space="0" w:color="auto"/>
      </w:divBdr>
    </w:div>
    <w:div w:id="216013683">
      <w:bodyDiv w:val="1"/>
      <w:marLeft w:val="0"/>
      <w:marRight w:val="0"/>
      <w:marTop w:val="0"/>
      <w:marBottom w:val="0"/>
      <w:divBdr>
        <w:top w:val="none" w:sz="0" w:space="0" w:color="auto"/>
        <w:left w:val="none" w:sz="0" w:space="0" w:color="auto"/>
        <w:bottom w:val="none" w:sz="0" w:space="0" w:color="auto"/>
        <w:right w:val="none" w:sz="0" w:space="0" w:color="auto"/>
      </w:divBdr>
    </w:div>
    <w:div w:id="236399567">
      <w:bodyDiv w:val="1"/>
      <w:marLeft w:val="0"/>
      <w:marRight w:val="0"/>
      <w:marTop w:val="0"/>
      <w:marBottom w:val="0"/>
      <w:divBdr>
        <w:top w:val="none" w:sz="0" w:space="0" w:color="auto"/>
        <w:left w:val="none" w:sz="0" w:space="0" w:color="auto"/>
        <w:bottom w:val="none" w:sz="0" w:space="0" w:color="auto"/>
        <w:right w:val="none" w:sz="0" w:space="0" w:color="auto"/>
      </w:divBdr>
    </w:div>
    <w:div w:id="244729728">
      <w:bodyDiv w:val="1"/>
      <w:marLeft w:val="0"/>
      <w:marRight w:val="0"/>
      <w:marTop w:val="0"/>
      <w:marBottom w:val="0"/>
      <w:divBdr>
        <w:top w:val="none" w:sz="0" w:space="0" w:color="auto"/>
        <w:left w:val="none" w:sz="0" w:space="0" w:color="auto"/>
        <w:bottom w:val="none" w:sz="0" w:space="0" w:color="auto"/>
        <w:right w:val="none" w:sz="0" w:space="0" w:color="auto"/>
      </w:divBdr>
    </w:div>
    <w:div w:id="246816758">
      <w:bodyDiv w:val="1"/>
      <w:marLeft w:val="0"/>
      <w:marRight w:val="0"/>
      <w:marTop w:val="0"/>
      <w:marBottom w:val="0"/>
      <w:divBdr>
        <w:top w:val="none" w:sz="0" w:space="0" w:color="auto"/>
        <w:left w:val="none" w:sz="0" w:space="0" w:color="auto"/>
        <w:bottom w:val="none" w:sz="0" w:space="0" w:color="auto"/>
        <w:right w:val="none" w:sz="0" w:space="0" w:color="auto"/>
      </w:divBdr>
    </w:div>
    <w:div w:id="247740653">
      <w:bodyDiv w:val="1"/>
      <w:marLeft w:val="0"/>
      <w:marRight w:val="0"/>
      <w:marTop w:val="0"/>
      <w:marBottom w:val="0"/>
      <w:divBdr>
        <w:top w:val="none" w:sz="0" w:space="0" w:color="auto"/>
        <w:left w:val="none" w:sz="0" w:space="0" w:color="auto"/>
        <w:bottom w:val="none" w:sz="0" w:space="0" w:color="auto"/>
        <w:right w:val="none" w:sz="0" w:space="0" w:color="auto"/>
      </w:divBdr>
    </w:div>
    <w:div w:id="254822631">
      <w:bodyDiv w:val="1"/>
      <w:marLeft w:val="0"/>
      <w:marRight w:val="0"/>
      <w:marTop w:val="0"/>
      <w:marBottom w:val="0"/>
      <w:divBdr>
        <w:top w:val="none" w:sz="0" w:space="0" w:color="auto"/>
        <w:left w:val="none" w:sz="0" w:space="0" w:color="auto"/>
        <w:bottom w:val="none" w:sz="0" w:space="0" w:color="auto"/>
        <w:right w:val="none" w:sz="0" w:space="0" w:color="auto"/>
      </w:divBdr>
    </w:div>
    <w:div w:id="256452420">
      <w:bodyDiv w:val="1"/>
      <w:marLeft w:val="0"/>
      <w:marRight w:val="0"/>
      <w:marTop w:val="0"/>
      <w:marBottom w:val="0"/>
      <w:divBdr>
        <w:top w:val="none" w:sz="0" w:space="0" w:color="auto"/>
        <w:left w:val="none" w:sz="0" w:space="0" w:color="auto"/>
        <w:bottom w:val="none" w:sz="0" w:space="0" w:color="auto"/>
        <w:right w:val="none" w:sz="0" w:space="0" w:color="auto"/>
      </w:divBdr>
    </w:div>
    <w:div w:id="259221461">
      <w:bodyDiv w:val="1"/>
      <w:marLeft w:val="0"/>
      <w:marRight w:val="0"/>
      <w:marTop w:val="0"/>
      <w:marBottom w:val="0"/>
      <w:divBdr>
        <w:top w:val="none" w:sz="0" w:space="0" w:color="auto"/>
        <w:left w:val="none" w:sz="0" w:space="0" w:color="auto"/>
        <w:bottom w:val="none" w:sz="0" w:space="0" w:color="auto"/>
        <w:right w:val="none" w:sz="0" w:space="0" w:color="auto"/>
      </w:divBdr>
    </w:div>
    <w:div w:id="260651430">
      <w:bodyDiv w:val="1"/>
      <w:marLeft w:val="0"/>
      <w:marRight w:val="0"/>
      <w:marTop w:val="0"/>
      <w:marBottom w:val="0"/>
      <w:divBdr>
        <w:top w:val="none" w:sz="0" w:space="0" w:color="auto"/>
        <w:left w:val="none" w:sz="0" w:space="0" w:color="auto"/>
        <w:bottom w:val="none" w:sz="0" w:space="0" w:color="auto"/>
        <w:right w:val="none" w:sz="0" w:space="0" w:color="auto"/>
      </w:divBdr>
    </w:div>
    <w:div w:id="260720248">
      <w:bodyDiv w:val="1"/>
      <w:marLeft w:val="0"/>
      <w:marRight w:val="0"/>
      <w:marTop w:val="0"/>
      <w:marBottom w:val="0"/>
      <w:divBdr>
        <w:top w:val="none" w:sz="0" w:space="0" w:color="auto"/>
        <w:left w:val="none" w:sz="0" w:space="0" w:color="auto"/>
        <w:bottom w:val="none" w:sz="0" w:space="0" w:color="auto"/>
        <w:right w:val="none" w:sz="0" w:space="0" w:color="auto"/>
      </w:divBdr>
    </w:div>
    <w:div w:id="264659526">
      <w:bodyDiv w:val="1"/>
      <w:marLeft w:val="0"/>
      <w:marRight w:val="0"/>
      <w:marTop w:val="0"/>
      <w:marBottom w:val="0"/>
      <w:divBdr>
        <w:top w:val="none" w:sz="0" w:space="0" w:color="auto"/>
        <w:left w:val="none" w:sz="0" w:space="0" w:color="auto"/>
        <w:bottom w:val="none" w:sz="0" w:space="0" w:color="auto"/>
        <w:right w:val="none" w:sz="0" w:space="0" w:color="auto"/>
      </w:divBdr>
    </w:div>
    <w:div w:id="274210808">
      <w:bodyDiv w:val="1"/>
      <w:marLeft w:val="0"/>
      <w:marRight w:val="0"/>
      <w:marTop w:val="0"/>
      <w:marBottom w:val="0"/>
      <w:divBdr>
        <w:top w:val="none" w:sz="0" w:space="0" w:color="auto"/>
        <w:left w:val="none" w:sz="0" w:space="0" w:color="auto"/>
        <w:bottom w:val="none" w:sz="0" w:space="0" w:color="auto"/>
        <w:right w:val="none" w:sz="0" w:space="0" w:color="auto"/>
      </w:divBdr>
    </w:div>
    <w:div w:id="283318652">
      <w:bodyDiv w:val="1"/>
      <w:marLeft w:val="0"/>
      <w:marRight w:val="0"/>
      <w:marTop w:val="0"/>
      <w:marBottom w:val="0"/>
      <w:divBdr>
        <w:top w:val="none" w:sz="0" w:space="0" w:color="auto"/>
        <w:left w:val="none" w:sz="0" w:space="0" w:color="auto"/>
        <w:bottom w:val="none" w:sz="0" w:space="0" w:color="auto"/>
        <w:right w:val="none" w:sz="0" w:space="0" w:color="auto"/>
      </w:divBdr>
    </w:div>
    <w:div w:id="295065628">
      <w:bodyDiv w:val="1"/>
      <w:marLeft w:val="0"/>
      <w:marRight w:val="0"/>
      <w:marTop w:val="0"/>
      <w:marBottom w:val="0"/>
      <w:divBdr>
        <w:top w:val="none" w:sz="0" w:space="0" w:color="auto"/>
        <w:left w:val="none" w:sz="0" w:space="0" w:color="auto"/>
        <w:bottom w:val="none" w:sz="0" w:space="0" w:color="auto"/>
        <w:right w:val="none" w:sz="0" w:space="0" w:color="auto"/>
      </w:divBdr>
    </w:div>
    <w:div w:id="296642325">
      <w:bodyDiv w:val="1"/>
      <w:marLeft w:val="0"/>
      <w:marRight w:val="0"/>
      <w:marTop w:val="0"/>
      <w:marBottom w:val="0"/>
      <w:divBdr>
        <w:top w:val="none" w:sz="0" w:space="0" w:color="auto"/>
        <w:left w:val="none" w:sz="0" w:space="0" w:color="auto"/>
        <w:bottom w:val="none" w:sz="0" w:space="0" w:color="auto"/>
        <w:right w:val="none" w:sz="0" w:space="0" w:color="auto"/>
      </w:divBdr>
    </w:div>
    <w:div w:id="304820119">
      <w:bodyDiv w:val="1"/>
      <w:marLeft w:val="0"/>
      <w:marRight w:val="0"/>
      <w:marTop w:val="0"/>
      <w:marBottom w:val="0"/>
      <w:divBdr>
        <w:top w:val="none" w:sz="0" w:space="0" w:color="auto"/>
        <w:left w:val="none" w:sz="0" w:space="0" w:color="auto"/>
        <w:bottom w:val="none" w:sz="0" w:space="0" w:color="auto"/>
        <w:right w:val="none" w:sz="0" w:space="0" w:color="auto"/>
      </w:divBdr>
    </w:div>
    <w:div w:id="305748614">
      <w:bodyDiv w:val="1"/>
      <w:marLeft w:val="0"/>
      <w:marRight w:val="0"/>
      <w:marTop w:val="0"/>
      <w:marBottom w:val="0"/>
      <w:divBdr>
        <w:top w:val="none" w:sz="0" w:space="0" w:color="auto"/>
        <w:left w:val="none" w:sz="0" w:space="0" w:color="auto"/>
        <w:bottom w:val="none" w:sz="0" w:space="0" w:color="auto"/>
        <w:right w:val="none" w:sz="0" w:space="0" w:color="auto"/>
      </w:divBdr>
    </w:div>
    <w:div w:id="308168547">
      <w:bodyDiv w:val="1"/>
      <w:marLeft w:val="0"/>
      <w:marRight w:val="0"/>
      <w:marTop w:val="0"/>
      <w:marBottom w:val="0"/>
      <w:divBdr>
        <w:top w:val="none" w:sz="0" w:space="0" w:color="auto"/>
        <w:left w:val="none" w:sz="0" w:space="0" w:color="auto"/>
        <w:bottom w:val="none" w:sz="0" w:space="0" w:color="auto"/>
        <w:right w:val="none" w:sz="0" w:space="0" w:color="auto"/>
      </w:divBdr>
    </w:div>
    <w:div w:id="346953162">
      <w:bodyDiv w:val="1"/>
      <w:marLeft w:val="0"/>
      <w:marRight w:val="0"/>
      <w:marTop w:val="0"/>
      <w:marBottom w:val="0"/>
      <w:divBdr>
        <w:top w:val="none" w:sz="0" w:space="0" w:color="auto"/>
        <w:left w:val="none" w:sz="0" w:space="0" w:color="auto"/>
        <w:bottom w:val="none" w:sz="0" w:space="0" w:color="auto"/>
        <w:right w:val="none" w:sz="0" w:space="0" w:color="auto"/>
      </w:divBdr>
    </w:div>
    <w:div w:id="348258844">
      <w:bodyDiv w:val="1"/>
      <w:marLeft w:val="0"/>
      <w:marRight w:val="0"/>
      <w:marTop w:val="0"/>
      <w:marBottom w:val="0"/>
      <w:divBdr>
        <w:top w:val="none" w:sz="0" w:space="0" w:color="auto"/>
        <w:left w:val="none" w:sz="0" w:space="0" w:color="auto"/>
        <w:bottom w:val="none" w:sz="0" w:space="0" w:color="auto"/>
        <w:right w:val="none" w:sz="0" w:space="0" w:color="auto"/>
      </w:divBdr>
    </w:div>
    <w:div w:id="353503136">
      <w:bodyDiv w:val="1"/>
      <w:marLeft w:val="0"/>
      <w:marRight w:val="0"/>
      <w:marTop w:val="0"/>
      <w:marBottom w:val="0"/>
      <w:divBdr>
        <w:top w:val="none" w:sz="0" w:space="0" w:color="auto"/>
        <w:left w:val="none" w:sz="0" w:space="0" w:color="auto"/>
        <w:bottom w:val="none" w:sz="0" w:space="0" w:color="auto"/>
        <w:right w:val="none" w:sz="0" w:space="0" w:color="auto"/>
      </w:divBdr>
    </w:div>
    <w:div w:id="361519120">
      <w:bodyDiv w:val="1"/>
      <w:marLeft w:val="0"/>
      <w:marRight w:val="0"/>
      <w:marTop w:val="0"/>
      <w:marBottom w:val="0"/>
      <w:divBdr>
        <w:top w:val="none" w:sz="0" w:space="0" w:color="auto"/>
        <w:left w:val="none" w:sz="0" w:space="0" w:color="auto"/>
        <w:bottom w:val="none" w:sz="0" w:space="0" w:color="auto"/>
        <w:right w:val="none" w:sz="0" w:space="0" w:color="auto"/>
      </w:divBdr>
    </w:div>
    <w:div w:id="362174566">
      <w:bodyDiv w:val="1"/>
      <w:marLeft w:val="0"/>
      <w:marRight w:val="0"/>
      <w:marTop w:val="0"/>
      <w:marBottom w:val="0"/>
      <w:divBdr>
        <w:top w:val="none" w:sz="0" w:space="0" w:color="auto"/>
        <w:left w:val="none" w:sz="0" w:space="0" w:color="auto"/>
        <w:bottom w:val="none" w:sz="0" w:space="0" w:color="auto"/>
        <w:right w:val="none" w:sz="0" w:space="0" w:color="auto"/>
      </w:divBdr>
    </w:div>
    <w:div w:id="368995950">
      <w:bodyDiv w:val="1"/>
      <w:marLeft w:val="0"/>
      <w:marRight w:val="0"/>
      <w:marTop w:val="0"/>
      <w:marBottom w:val="0"/>
      <w:divBdr>
        <w:top w:val="none" w:sz="0" w:space="0" w:color="auto"/>
        <w:left w:val="none" w:sz="0" w:space="0" w:color="auto"/>
        <w:bottom w:val="none" w:sz="0" w:space="0" w:color="auto"/>
        <w:right w:val="none" w:sz="0" w:space="0" w:color="auto"/>
      </w:divBdr>
    </w:div>
    <w:div w:id="372585648">
      <w:bodyDiv w:val="1"/>
      <w:marLeft w:val="0"/>
      <w:marRight w:val="0"/>
      <w:marTop w:val="0"/>
      <w:marBottom w:val="0"/>
      <w:divBdr>
        <w:top w:val="none" w:sz="0" w:space="0" w:color="auto"/>
        <w:left w:val="none" w:sz="0" w:space="0" w:color="auto"/>
        <w:bottom w:val="none" w:sz="0" w:space="0" w:color="auto"/>
        <w:right w:val="none" w:sz="0" w:space="0" w:color="auto"/>
      </w:divBdr>
    </w:div>
    <w:div w:id="375742271">
      <w:bodyDiv w:val="1"/>
      <w:marLeft w:val="0"/>
      <w:marRight w:val="0"/>
      <w:marTop w:val="0"/>
      <w:marBottom w:val="0"/>
      <w:divBdr>
        <w:top w:val="none" w:sz="0" w:space="0" w:color="auto"/>
        <w:left w:val="none" w:sz="0" w:space="0" w:color="auto"/>
        <w:bottom w:val="none" w:sz="0" w:space="0" w:color="auto"/>
        <w:right w:val="none" w:sz="0" w:space="0" w:color="auto"/>
      </w:divBdr>
    </w:div>
    <w:div w:id="385567054">
      <w:bodyDiv w:val="1"/>
      <w:marLeft w:val="0"/>
      <w:marRight w:val="0"/>
      <w:marTop w:val="0"/>
      <w:marBottom w:val="0"/>
      <w:divBdr>
        <w:top w:val="none" w:sz="0" w:space="0" w:color="auto"/>
        <w:left w:val="none" w:sz="0" w:space="0" w:color="auto"/>
        <w:bottom w:val="none" w:sz="0" w:space="0" w:color="auto"/>
        <w:right w:val="none" w:sz="0" w:space="0" w:color="auto"/>
      </w:divBdr>
    </w:div>
    <w:div w:id="399836196">
      <w:bodyDiv w:val="1"/>
      <w:marLeft w:val="0"/>
      <w:marRight w:val="0"/>
      <w:marTop w:val="0"/>
      <w:marBottom w:val="0"/>
      <w:divBdr>
        <w:top w:val="none" w:sz="0" w:space="0" w:color="auto"/>
        <w:left w:val="none" w:sz="0" w:space="0" w:color="auto"/>
        <w:bottom w:val="none" w:sz="0" w:space="0" w:color="auto"/>
        <w:right w:val="none" w:sz="0" w:space="0" w:color="auto"/>
      </w:divBdr>
    </w:div>
    <w:div w:id="405033092">
      <w:bodyDiv w:val="1"/>
      <w:marLeft w:val="0"/>
      <w:marRight w:val="0"/>
      <w:marTop w:val="0"/>
      <w:marBottom w:val="0"/>
      <w:divBdr>
        <w:top w:val="none" w:sz="0" w:space="0" w:color="auto"/>
        <w:left w:val="none" w:sz="0" w:space="0" w:color="auto"/>
        <w:bottom w:val="none" w:sz="0" w:space="0" w:color="auto"/>
        <w:right w:val="none" w:sz="0" w:space="0" w:color="auto"/>
      </w:divBdr>
    </w:div>
    <w:div w:id="410464641">
      <w:bodyDiv w:val="1"/>
      <w:marLeft w:val="0"/>
      <w:marRight w:val="0"/>
      <w:marTop w:val="0"/>
      <w:marBottom w:val="0"/>
      <w:divBdr>
        <w:top w:val="none" w:sz="0" w:space="0" w:color="auto"/>
        <w:left w:val="none" w:sz="0" w:space="0" w:color="auto"/>
        <w:bottom w:val="none" w:sz="0" w:space="0" w:color="auto"/>
        <w:right w:val="none" w:sz="0" w:space="0" w:color="auto"/>
      </w:divBdr>
    </w:div>
    <w:div w:id="415051057">
      <w:bodyDiv w:val="1"/>
      <w:marLeft w:val="0"/>
      <w:marRight w:val="0"/>
      <w:marTop w:val="0"/>
      <w:marBottom w:val="0"/>
      <w:divBdr>
        <w:top w:val="none" w:sz="0" w:space="0" w:color="auto"/>
        <w:left w:val="none" w:sz="0" w:space="0" w:color="auto"/>
        <w:bottom w:val="none" w:sz="0" w:space="0" w:color="auto"/>
        <w:right w:val="none" w:sz="0" w:space="0" w:color="auto"/>
      </w:divBdr>
    </w:div>
    <w:div w:id="419105654">
      <w:bodyDiv w:val="1"/>
      <w:marLeft w:val="0"/>
      <w:marRight w:val="0"/>
      <w:marTop w:val="0"/>
      <w:marBottom w:val="0"/>
      <w:divBdr>
        <w:top w:val="none" w:sz="0" w:space="0" w:color="auto"/>
        <w:left w:val="none" w:sz="0" w:space="0" w:color="auto"/>
        <w:bottom w:val="none" w:sz="0" w:space="0" w:color="auto"/>
        <w:right w:val="none" w:sz="0" w:space="0" w:color="auto"/>
      </w:divBdr>
    </w:div>
    <w:div w:id="439765367">
      <w:bodyDiv w:val="1"/>
      <w:marLeft w:val="0"/>
      <w:marRight w:val="0"/>
      <w:marTop w:val="0"/>
      <w:marBottom w:val="0"/>
      <w:divBdr>
        <w:top w:val="none" w:sz="0" w:space="0" w:color="auto"/>
        <w:left w:val="none" w:sz="0" w:space="0" w:color="auto"/>
        <w:bottom w:val="none" w:sz="0" w:space="0" w:color="auto"/>
        <w:right w:val="none" w:sz="0" w:space="0" w:color="auto"/>
      </w:divBdr>
    </w:div>
    <w:div w:id="463933348">
      <w:bodyDiv w:val="1"/>
      <w:marLeft w:val="0"/>
      <w:marRight w:val="0"/>
      <w:marTop w:val="0"/>
      <w:marBottom w:val="0"/>
      <w:divBdr>
        <w:top w:val="none" w:sz="0" w:space="0" w:color="auto"/>
        <w:left w:val="none" w:sz="0" w:space="0" w:color="auto"/>
        <w:bottom w:val="none" w:sz="0" w:space="0" w:color="auto"/>
        <w:right w:val="none" w:sz="0" w:space="0" w:color="auto"/>
      </w:divBdr>
    </w:div>
    <w:div w:id="464785025">
      <w:bodyDiv w:val="1"/>
      <w:marLeft w:val="0"/>
      <w:marRight w:val="0"/>
      <w:marTop w:val="0"/>
      <w:marBottom w:val="0"/>
      <w:divBdr>
        <w:top w:val="none" w:sz="0" w:space="0" w:color="auto"/>
        <w:left w:val="none" w:sz="0" w:space="0" w:color="auto"/>
        <w:bottom w:val="none" w:sz="0" w:space="0" w:color="auto"/>
        <w:right w:val="none" w:sz="0" w:space="0" w:color="auto"/>
      </w:divBdr>
    </w:div>
    <w:div w:id="465897865">
      <w:bodyDiv w:val="1"/>
      <w:marLeft w:val="0"/>
      <w:marRight w:val="0"/>
      <w:marTop w:val="0"/>
      <w:marBottom w:val="0"/>
      <w:divBdr>
        <w:top w:val="none" w:sz="0" w:space="0" w:color="auto"/>
        <w:left w:val="none" w:sz="0" w:space="0" w:color="auto"/>
        <w:bottom w:val="none" w:sz="0" w:space="0" w:color="auto"/>
        <w:right w:val="none" w:sz="0" w:space="0" w:color="auto"/>
      </w:divBdr>
    </w:div>
    <w:div w:id="481389439">
      <w:bodyDiv w:val="1"/>
      <w:marLeft w:val="0"/>
      <w:marRight w:val="0"/>
      <w:marTop w:val="0"/>
      <w:marBottom w:val="0"/>
      <w:divBdr>
        <w:top w:val="none" w:sz="0" w:space="0" w:color="auto"/>
        <w:left w:val="none" w:sz="0" w:space="0" w:color="auto"/>
        <w:bottom w:val="none" w:sz="0" w:space="0" w:color="auto"/>
        <w:right w:val="none" w:sz="0" w:space="0" w:color="auto"/>
      </w:divBdr>
    </w:div>
    <w:div w:id="484860324">
      <w:bodyDiv w:val="1"/>
      <w:marLeft w:val="0"/>
      <w:marRight w:val="0"/>
      <w:marTop w:val="0"/>
      <w:marBottom w:val="0"/>
      <w:divBdr>
        <w:top w:val="none" w:sz="0" w:space="0" w:color="auto"/>
        <w:left w:val="none" w:sz="0" w:space="0" w:color="auto"/>
        <w:bottom w:val="none" w:sz="0" w:space="0" w:color="auto"/>
        <w:right w:val="none" w:sz="0" w:space="0" w:color="auto"/>
      </w:divBdr>
    </w:div>
    <w:div w:id="486022234">
      <w:bodyDiv w:val="1"/>
      <w:marLeft w:val="0"/>
      <w:marRight w:val="0"/>
      <w:marTop w:val="0"/>
      <w:marBottom w:val="0"/>
      <w:divBdr>
        <w:top w:val="none" w:sz="0" w:space="0" w:color="auto"/>
        <w:left w:val="none" w:sz="0" w:space="0" w:color="auto"/>
        <w:bottom w:val="none" w:sz="0" w:space="0" w:color="auto"/>
        <w:right w:val="none" w:sz="0" w:space="0" w:color="auto"/>
      </w:divBdr>
    </w:div>
    <w:div w:id="492572222">
      <w:bodyDiv w:val="1"/>
      <w:marLeft w:val="0"/>
      <w:marRight w:val="0"/>
      <w:marTop w:val="0"/>
      <w:marBottom w:val="0"/>
      <w:divBdr>
        <w:top w:val="none" w:sz="0" w:space="0" w:color="auto"/>
        <w:left w:val="none" w:sz="0" w:space="0" w:color="auto"/>
        <w:bottom w:val="none" w:sz="0" w:space="0" w:color="auto"/>
        <w:right w:val="none" w:sz="0" w:space="0" w:color="auto"/>
      </w:divBdr>
    </w:div>
    <w:div w:id="500198288">
      <w:bodyDiv w:val="1"/>
      <w:marLeft w:val="0"/>
      <w:marRight w:val="0"/>
      <w:marTop w:val="0"/>
      <w:marBottom w:val="0"/>
      <w:divBdr>
        <w:top w:val="none" w:sz="0" w:space="0" w:color="auto"/>
        <w:left w:val="none" w:sz="0" w:space="0" w:color="auto"/>
        <w:bottom w:val="none" w:sz="0" w:space="0" w:color="auto"/>
        <w:right w:val="none" w:sz="0" w:space="0" w:color="auto"/>
      </w:divBdr>
    </w:div>
    <w:div w:id="500589236">
      <w:bodyDiv w:val="1"/>
      <w:marLeft w:val="0"/>
      <w:marRight w:val="0"/>
      <w:marTop w:val="0"/>
      <w:marBottom w:val="0"/>
      <w:divBdr>
        <w:top w:val="none" w:sz="0" w:space="0" w:color="auto"/>
        <w:left w:val="none" w:sz="0" w:space="0" w:color="auto"/>
        <w:bottom w:val="none" w:sz="0" w:space="0" w:color="auto"/>
        <w:right w:val="none" w:sz="0" w:space="0" w:color="auto"/>
      </w:divBdr>
    </w:div>
    <w:div w:id="508259613">
      <w:bodyDiv w:val="1"/>
      <w:marLeft w:val="0"/>
      <w:marRight w:val="0"/>
      <w:marTop w:val="0"/>
      <w:marBottom w:val="0"/>
      <w:divBdr>
        <w:top w:val="none" w:sz="0" w:space="0" w:color="auto"/>
        <w:left w:val="none" w:sz="0" w:space="0" w:color="auto"/>
        <w:bottom w:val="none" w:sz="0" w:space="0" w:color="auto"/>
        <w:right w:val="none" w:sz="0" w:space="0" w:color="auto"/>
      </w:divBdr>
    </w:div>
    <w:div w:id="515533645">
      <w:bodyDiv w:val="1"/>
      <w:marLeft w:val="0"/>
      <w:marRight w:val="0"/>
      <w:marTop w:val="0"/>
      <w:marBottom w:val="0"/>
      <w:divBdr>
        <w:top w:val="none" w:sz="0" w:space="0" w:color="auto"/>
        <w:left w:val="none" w:sz="0" w:space="0" w:color="auto"/>
        <w:bottom w:val="none" w:sz="0" w:space="0" w:color="auto"/>
        <w:right w:val="none" w:sz="0" w:space="0" w:color="auto"/>
      </w:divBdr>
    </w:div>
    <w:div w:id="519860313">
      <w:bodyDiv w:val="1"/>
      <w:marLeft w:val="0"/>
      <w:marRight w:val="0"/>
      <w:marTop w:val="0"/>
      <w:marBottom w:val="0"/>
      <w:divBdr>
        <w:top w:val="none" w:sz="0" w:space="0" w:color="auto"/>
        <w:left w:val="none" w:sz="0" w:space="0" w:color="auto"/>
        <w:bottom w:val="none" w:sz="0" w:space="0" w:color="auto"/>
        <w:right w:val="none" w:sz="0" w:space="0" w:color="auto"/>
      </w:divBdr>
    </w:div>
    <w:div w:id="531192552">
      <w:bodyDiv w:val="1"/>
      <w:marLeft w:val="0"/>
      <w:marRight w:val="0"/>
      <w:marTop w:val="0"/>
      <w:marBottom w:val="0"/>
      <w:divBdr>
        <w:top w:val="none" w:sz="0" w:space="0" w:color="auto"/>
        <w:left w:val="none" w:sz="0" w:space="0" w:color="auto"/>
        <w:bottom w:val="none" w:sz="0" w:space="0" w:color="auto"/>
        <w:right w:val="none" w:sz="0" w:space="0" w:color="auto"/>
      </w:divBdr>
    </w:div>
    <w:div w:id="540942422">
      <w:bodyDiv w:val="1"/>
      <w:marLeft w:val="0"/>
      <w:marRight w:val="0"/>
      <w:marTop w:val="0"/>
      <w:marBottom w:val="0"/>
      <w:divBdr>
        <w:top w:val="none" w:sz="0" w:space="0" w:color="auto"/>
        <w:left w:val="none" w:sz="0" w:space="0" w:color="auto"/>
        <w:bottom w:val="none" w:sz="0" w:space="0" w:color="auto"/>
        <w:right w:val="none" w:sz="0" w:space="0" w:color="auto"/>
      </w:divBdr>
    </w:div>
    <w:div w:id="553011225">
      <w:bodyDiv w:val="1"/>
      <w:marLeft w:val="0"/>
      <w:marRight w:val="0"/>
      <w:marTop w:val="0"/>
      <w:marBottom w:val="0"/>
      <w:divBdr>
        <w:top w:val="none" w:sz="0" w:space="0" w:color="auto"/>
        <w:left w:val="none" w:sz="0" w:space="0" w:color="auto"/>
        <w:bottom w:val="none" w:sz="0" w:space="0" w:color="auto"/>
        <w:right w:val="none" w:sz="0" w:space="0" w:color="auto"/>
      </w:divBdr>
    </w:div>
    <w:div w:id="556165300">
      <w:bodyDiv w:val="1"/>
      <w:marLeft w:val="0"/>
      <w:marRight w:val="0"/>
      <w:marTop w:val="0"/>
      <w:marBottom w:val="0"/>
      <w:divBdr>
        <w:top w:val="none" w:sz="0" w:space="0" w:color="auto"/>
        <w:left w:val="none" w:sz="0" w:space="0" w:color="auto"/>
        <w:bottom w:val="none" w:sz="0" w:space="0" w:color="auto"/>
        <w:right w:val="none" w:sz="0" w:space="0" w:color="auto"/>
      </w:divBdr>
    </w:div>
    <w:div w:id="556934633">
      <w:bodyDiv w:val="1"/>
      <w:marLeft w:val="0"/>
      <w:marRight w:val="0"/>
      <w:marTop w:val="0"/>
      <w:marBottom w:val="0"/>
      <w:divBdr>
        <w:top w:val="none" w:sz="0" w:space="0" w:color="auto"/>
        <w:left w:val="none" w:sz="0" w:space="0" w:color="auto"/>
        <w:bottom w:val="none" w:sz="0" w:space="0" w:color="auto"/>
        <w:right w:val="none" w:sz="0" w:space="0" w:color="auto"/>
      </w:divBdr>
    </w:div>
    <w:div w:id="571429610">
      <w:bodyDiv w:val="1"/>
      <w:marLeft w:val="0"/>
      <w:marRight w:val="0"/>
      <w:marTop w:val="0"/>
      <w:marBottom w:val="0"/>
      <w:divBdr>
        <w:top w:val="none" w:sz="0" w:space="0" w:color="auto"/>
        <w:left w:val="none" w:sz="0" w:space="0" w:color="auto"/>
        <w:bottom w:val="none" w:sz="0" w:space="0" w:color="auto"/>
        <w:right w:val="none" w:sz="0" w:space="0" w:color="auto"/>
      </w:divBdr>
    </w:div>
    <w:div w:id="580989131">
      <w:bodyDiv w:val="1"/>
      <w:marLeft w:val="0"/>
      <w:marRight w:val="0"/>
      <w:marTop w:val="0"/>
      <w:marBottom w:val="0"/>
      <w:divBdr>
        <w:top w:val="none" w:sz="0" w:space="0" w:color="auto"/>
        <w:left w:val="none" w:sz="0" w:space="0" w:color="auto"/>
        <w:bottom w:val="none" w:sz="0" w:space="0" w:color="auto"/>
        <w:right w:val="none" w:sz="0" w:space="0" w:color="auto"/>
      </w:divBdr>
    </w:div>
    <w:div w:id="583926936">
      <w:bodyDiv w:val="1"/>
      <w:marLeft w:val="0"/>
      <w:marRight w:val="0"/>
      <w:marTop w:val="0"/>
      <w:marBottom w:val="0"/>
      <w:divBdr>
        <w:top w:val="none" w:sz="0" w:space="0" w:color="auto"/>
        <w:left w:val="none" w:sz="0" w:space="0" w:color="auto"/>
        <w:bottom w:val="none" w:sz="0" w:space="0" w:color="auto"/>
        <w:right w:val="none" w:sz="0" w:space="0" w:color="auto"/>
      </w:divBdr>
    </w:div>
    <w:div w:id="588780607">
      <w:bodyDiv w:val="1"/>
      <w:marLeft w:val="0"/>
      <w:marRight w:val="0"/>
      <w:marTop w:val="0"/>
      <w:marBottom w:val="0"/>
      <w:divBdr>
        <w:top w:val="none" w:sz="0" w:space="0" w:color="auto"/>
        <w:left w:val="none" w:sz="0" w:space="0" w:color="auto"/>
        <w:bottom w:val="none" w:sz="0" w:space="0" w:color="auto"/>
        <w:right w:val="none" w:sz="0" w:space="0" w:color="auto"/>
      </w:divBdr>
    </w:div>
    <w:div w:id="607543002">
      <w:bodyDiv w:val="1"/>
      <w:marLeft w:val="0"/>
      <w:marRight w:val="0"/>
      <w:marTop w:val="0"/>
      <w:marBottom w:val="0"/>
      <w:divBdr>
        <w:top w:val="none" w:sz="0" w:space="0" w:color="auto"/>
        <w:left w:val="none" w:sz="0" w:space="0" w:color="auto"/>
        <w:bottom w:val="none" w:sz="0" w:space="0" w:color="auto"/>
        <w:right w:val="none" w:sz="0" w:space="0" w:color="auto"/>
      </w:divBdr>
    </w:div>
    <w:div w:id="622420182">
      <w:bodyDiv w:val="1"/>
      <w:marLeft w:val="0"/>
      <w:marRight w:val="0"/>
      <w:marTop w:val="0"/>
      <w:marBottom w:val="0"/>
      <w:divBdr>
        <w:top w:val="none" w:sz="0" w:space="0" w:color="auto"/>
        <w:left w:val="none" w:sz="0" w:space="0" w:color="auto"/>
        <w:bottom w:val="none" w:sz="0" w:space="0" w:color="auto"/>
        <w:right w:val="none" w:sz="0" w:space="0" w:color="auto"/>
      </w:divBdr>
    </w:div>
    <w:div w:id="623652960">
      <w:bodyDiv w:val="1"/>
      <w:marLeft w:val="0"/>
      <w:marRight w:val="0"/>
      <w:marTop w:val="0"/>
      <w:marBottom w:val="0"/>
      <w:divBdr>
        <w:top w:val="none" w:sz="0" w:space="0" w:color="auto"/>
        <w:left w:val="none" w:sz="0" w:space="0" w:color="auto"/>
        <w:bottom w:val="none" w:sz="0" w:space="0" w:color="auto"/>
        <w:right w:val="none" w:sz="0" w:space="0" w:color="auto"/>
      </w:divBdr>
    </w:div>
    <w:div w:id="632247790">
      <w:bodyDiv w:val="1"/>
      <w:marLeft w:val="0"/>
      <w:marRight w:val="0"/>
      <w:marTop w:val="0"/>
      <w:marBottom w:val="0"/>
      <w:divBdr>
        <w:top w:val="none" w:sz="0" w:space="0" w:color="auto"/>
        <w:left w:val="none" w:sz="0" w:space="0" w:color="auto"/>
        <w:bottom w:val="none" w:sz="0" w:space="0" w:color="auto"/>
        <w:right w:val="none" w:sz="0" w:space="0" w:color="auto"/>
      </w:divBdr>
    </w:div>
    <w:div w:id="645158587">
      <w:bodyDiv w:val="1"/>
      <w:marLeft w:val="0"/>
      <w:marRight w:val="0"/>
      <w:marTop w:val="0"/>
      <w:marBottom w:val="0"/>
      <w:divBdr>
        <w:top w:val="none" w:sz="0" w:space="0" w:color="auto"/>
        <w:left w:val="none" w:sz="0" w:space="0" w:color="auto"/>
        <w:bottom w:val="none" w:sz="0" w:space="0" w:color="auto"/>
        <w:right w:val="none" w:sz="0" w:space="0" w:color="auto"/>
      </w:divBdr>
    </w:div>
    <w:div w:id="645429562">
      <w:bodyDiv w:val="1"/>
      <w:marLeft w:val="0"/>
      <w:marRight w:val="0"/>
      <w:marTop w:val="0"/>
      <w:marBottom w:val="0"/>
      <w:divBdr>
        <w:top w:val="none" w:sz="0" w:space="0" w:color="auto"/>
        <w:left w:val="none" w:sz="0" w:space="0" w:color="auto"/>
        <w:bottom w:val="none" w:sz="0" w:space="0" w:color="auto"/>
        <w:right w:val="none" w:sz="0" w:space="0" w:color="auto"/>
      </w:divBdr>
    </w:div>
    <w:div w:id="648631953">
      <w:bodyDiv w:val="1"/>
      <w:marLeft w:val="0"/>
      <w:marRight w:val="0"/>
      <w:marTop w:val="0"/>
      <w:marBottom w:val="0"/>
      <w:divBdr>
        <w:top w:val="none" w:sz="0" w:space="0" w:color="auto"/>
        <w:left w:val="none" w:sz="0" w:space="0" w:color="auto"/>
        <w:bottom w:val="none" w:sz="0" w:space="0" w:color="auto"/>
        <w:right w:val="none" w:sz="0" w:space="0" w:color="auto"/>
      </w:divBdr>
    </w:div>
    <w:div w:id="663553935">
      <w:bodyDiv w:val="1"/>
      <w:marLeft w:val="0"/>
      <w:marRight w:val="0"/>
      <w:marTop w:val="0"/>
      <w:marBottom w:val="0"/>
      <w:divBdr>
        <w:top w:val="none" w:sz="0" w:space="0" w:color="auto"/>
        <w:left w:val="none" w:sz="0" w:space="0" w:color="auto"/>
        <w:bottom w:val="none" w:sz="0" w:space="0" w:color="auto"/>
        <w:right w:val="none" w:sz="0" w:space="0" w:color="auto"/>
      </w:divBdr>
    </w:div>
    <w:div w:id="668754540">
      <w:bodyDiv w:val="1"/>
      <w:marLeft w:val="0"/>
      <w:marRight w:val="0"/>
      <w:marTop w:val="0"/>
      <w:marBottom w:val="0"/>
      <w:divBdr>
        <w:top w:val="none" w:sz="0" w:space="0" w:color="auto"/>
        <w:left w:val="none" w:sz="0" w:space="0" w:color="auto"/>
        <w:bottom w:val="none" w:sz="0" w:space="0" w:color="auto"/>
        <w:right w:val="none" w:sz="0" w:space="0" w:color="auto"/>
      </w:divBdr>
    </w:div>
    <w:div w:id="675696589">
      <w:bodyDiv w:val="1"/>
      <w:marLeft w:val="0"/>
      <w:marRight w:val="0"/>
      <w:marTop w:val="0"/>
      <w:marBottom w:val="0"/>
      <w:divBdr>
        <w:top w:val="none" w:sz="0" w:space="0" w:color="auto"/>
        <w:left w:val="none" w:sz="0" w:space="0" w:color="auto"/>
        <w:bottom w:val="none" w:sz="0" w:space="0" w:color="auto"/>
        <w:right w:val="none" w:sz="0" w:space="0" w:color="auto"/>
      </w:divBdr>
    </w:div>
    <w:div w:id="678388893">
      <w:bodyDiv w:val="1"/>
      <w:marLeft w:val="0"/>
      <w:marRight w:val="0"/>
      <w:marTop w:val="0"/>
      <w:marBottom w:val="0"/>
      <w:divBdr>
        <w:top w:val="none" w:sz="0" w:space="0" w:color="auto"/>
        <w:left w:val="none" w:sz="0" w:space="0" w:color="auto"/>
        <w:bottom w:val="none" w:sz="0" w:space="0" w:color="auto"/>
        <w:right w:val="none" w:sz="0" w:space="0" w:color="auto"/>
      </w:divBdr>
    </w:div>
    <w:div w:id="689453253">
      <w:bodyDiv w:val="1"/>
      <w:marLeft w:val="0"/>
      <w:marRight w:val="0"/>
      <w:marTop w:val="0"/>
      <w:marBottom w:val="0"/>
      <w:divBdr>
        <w:top w:val="none" w:sz="0" w:space="0" w:color="auto"/>
        <w:left w:val="none" w:sz="0" w:space="0" w:color="auto"/>
        <w:bottom w:val="none" w:sz="0" w:space="0" w:color="auto"/>
        <w:right w:val="none" w:sz="0" w:space="0" w:color="auto"/>
      </w:divBdr>
    </w:div>
    <w:div w:id="689797059">
      <w:bodyDiv w:val="1"/>
      <w:marLeft w:val="0"/>
      <w:marRight w:val="0"/>
      <w:marTop w:val="0"/>
      <w:marBottom w:val="0"/>
      <w:divBdr>
        <w:top w:val="none" w:sz="0" w:space="0" w:color="auto"/>
        <w:left w:val="none" w:sz="0" w:space="0" w:color="auto"/>
        <w:bottom w:val="none" w:sz="0" w:space="0" w:color="auto"/>
        <w:right w:val="none" w:sz="0" w:space="0" w:color="auto"/>
      </w:divBdr>
    </w:div>
    <w:div w:id="695278130">
      <w:bodyDiv w:val="1"/>
      <w:marLeft w:val="0"/>
      <w:marRight w:val="0"/>
      <w:marTop w:val="0"/>
      <w:marBottom w:val="0"/>
      <w:divBdr>
        <w:top w:val="none" w:sz="0" w:space="0" w:color="auto"/>
        <w:left w:val="none" w:sz="0" w:space="0" w:color="auto"/>
        <w:bottom w:val="none" w:sz="0" w:space="0" w:color="auto"/>
        <w:right w:val="none" w:sz="0" w:space="0" w:color="auto"/>
      </w:divBdr>
    </w:div>
    <w:div w:id="696855176">
      <w:bodyDiv w:val="1"/>
      <w:marLeft w:val="0"/>
      <w:marRight w:val="0"/>
      <w:marTop w:val="0"/>
      <w:marBottom w:val="0"/>
      <w:divBdr>
        <w:top w:val="none" w:sz="0" w:space="0" w:color="auto"/>
        <w:left w:val="none" w:sz="0" w:space="0" w:color="auto"/>
        <w:bottom w:val="none" w:sz="0" w:space="0" w:color="auto"/>
        <w:right w:val="none" w:sz="0" w:space="0" w:color="auto"/>
      </w:divBdr>
    </w:div>
    <w:div w:id="697852414">
      <w:bodyDiv w:val="1"/>
      <w:marLeft w:val="0"/>
      <w:marRight w:val="0"/>
      <w:marTop w:val="0"/>
      <w:marBottom w:val="0"/>
      <w:divBdr>
        <w:top w:val="none" w:sz="0" w:space="0" w:color="auto"/>
        <w:left w:val="none" w:sz="0" w:space="0" w:color="auto"/>
        <w:bottom w:val="none" w:sz="0" w:space="0" w:color="auto"/>
        <w:right w:val="none" w:sz="0" w:space="0" w:color="auto"/>
      </w:divBdr>
    </w:div>
    <w:div w:id="699204108">
      <w:bodyDiv w:val="1"/>
      <w:marLeft w:val="0"/>
      <w:marRight w:val="0"/>
      <w:marTop w:val="0"/>
      <w:marBottom w:val="0"/>
      <w:divBdr>
        <w:top w:val="none" w:sz="0" w:space="0" w:color="auto"/>
        <w:left w:val="none" w:sz="0" w:space="0" w:color="auto"/>
        <w:bottom w:val="none" w:sz="0" w:space="0" w:color="auto"/>
        <w:right w:val="none" w:sz="0" w:space="0" w:color="auto"/>
      </w:divBdr>
    </w:div>
    <w:div w:id="709913752">
      <w:bodyDiv w:val="1"/>
      <w:marLeft w:val="0"/>
      <w:marRight w:val="0"/>
      <w:marTop w:val="0"/>
      <w:marBottom w:val="0"/>
      <w:divBdr>
        <w:top w:val="none" w:sz="0" w:space="0" w:color="auto"/>
        <w:left w:val="none" w:sz="0" w:space="0" w:color="auto"/>
        <w:bottom w:val="none" w:sz="0" w:space="0" w:color="auto"/>
        <w:right w:val="none" w:sz="0" w:space="0" w:color="auto"/>
      </w:divBdr>
    </w:div>
    <w:div w:id="710307235">
      <w:bodyDiv w:val="1"/>
      <w:marLeft w:val="0"/>
      <w:marRight w:val="0"/>
      <w:marTop w:val="0"/>
      <w:marBottom w:val="0"/>
      <w:divBdr>
        <w:top w:val="none" w:sz="0" w:space="0" w:color="auto"/>
        <w:left w:val="none" w:sz="0" w:space="0" w:color="auto"/>
        <w:bottom w:val="none" w:sz="0" w:space="0" w:color="auto"/>
        <w:right w:val="none" w:sz="0" w:space="0" w:color="auto"/>
      </w:divBdr>
      <w:divsChild>
        <w:div w:id="1296718278">
          <w:marLeft w:val="0"/>
          <w:marRight w:val="0"/>
          <w:marTop w:val="0"/>
          <w:marBottom w:val="0"/>
          <w:divBdr>
            <w:top w:val="none" w:sz="0" w:space="0" w:color="auto"/>
            <w:left w:val="none" w:sz="0" w:space="0" w:color="auto"/>
            <w:bottom w:val="none" w:sz="0" w:space="0" w:color="auto"/>
            <w:right w:val="none" w:sz="0" w:space="0" w:color="auto"/>
          </w:divBdr>
        </w:div>
      </w:divsChild>
    </w:div>
    <w:div w:id="725833811">
      <w:bodyDiv w:val="1"/>
      <w:marLeft w:val="0"/>
      <w:marRight w:val="0"/>
      <w:marTop w:val="0"/>
      <w:marBottom w:val="0"/>
      <w:divBdr>
        <w:top w:val="none" w:sz="0" w:space="0" w:color="auto"/>
        <w:left w:val="none" w:sz="0" w:space="0" w:color="auto"/>
        <w:bottom w:val="none" w:sz="0" w:space="0" w:color="auto"/>
        <w:right w:val="none" w:sz="0" w:space="0" w:color="auto"/>
      </w:divBdr>
    </w:div>
    <w:div w:id="732656843">
      <w:bodyDiv w:val="1"/>
      <w:marLeft w:val="0"/>
      <w:marRight w:val="0"/>
      <w:marTop w:val="0"/>
      <w:marBottom w:val="0"/>
      <w:divBdr>
        <w:top w:val="none" w:sz="0" w:space="0" w:color="auto"/>
        <w:left w:val="none" w:sz="0" w:space="0" w:color="auto"/>
        <w:bottom w:val="none" w:sz="0" w:space="0" w:color="auto"/>
        <w:right w:val="none" w:sz="0" w:space="0" w:color="auto"/>
      </w:divBdr>
    </w:div>
    <w:div w:id="740105451">
      <w:bodyDiv w:val="1"/>
      <w:marLeft w:val="0"/>
      <w:marRight w:val="0"/>
      <w:marTop w:val="0"/>
      <w:marBottom w:val="0"/>
      <w:divBdr>
        <w:top w:val="none" w:sz="0" w:space="0" w:color="auto"/>
        <w:left w:val="none" w:sz="0" w:space="0" w:color="auto"/>
        <w:bottom w:val="none" w:sz="0" w:space="0" w:color="auto"/>
        <w:right w:val="none" w:sz="0" w:space="0" w:color="auto"/>
      </w:divBdr>
    </w:div>
    <w:div w:id="757677116">
      <w:bodyDiv w:val="1"/>
      <w:marLeft w:val="0"/>
      <w:marRight w:val="0"/>
      <w:marTop w:val="0"/>
      <w:marBottom w:val="0"/>
      <w:divBdr>
        <w:top w:val="none" w:sz="0" w:space="0" w:color="auto"/>
        <w:left w:val="none" w:sz="0" w:space="0" w:color="auto"/>
        <w:bottom w:val="none" w:sz="0" w:space="0" w:color="auto"/>
        <w:right w:val="none" w:sz="0" w:space="0" w:color="auto"/>
      </w:divBdr>
    </w:div>
    <w:div w:id="758136630">
      <w:bodyDiv w:val="1"/>
      <w:marLeft w:val="0"/>
      <w:marRight w:val="0"/>
      <w:marTop w:val="0"/>
      <w:marBottom w:val="0"/>
      <w:divBdr>
        <w:top w:val="none" w:sz="0" w:space="0" w:color="auto"/>
        <w:left w:val="none" w:sz="0" w:space="0" w:color="auto"/>
        <w:bottom w:val="none" w:sz="0" w:space="0" w:color="auto"/>
        <w:right w:val="none" w:sz="0" w:space="0" w:color="auto"/>
      </w:divBdr>
    </w:div>
    <w:div w:id="758602088">
      <w:bodyDiv w:val="1"/>
      <w:marLeft w:val="0"/>
      <w:marRight w:val="0"/>
      <w:marTop w:val="0"/>
      <w:marBottom w:val="0"/>
      <w:divBdr>
        <w:top w:val="none" w:sz="0" w:space="0" w:color="auto"/>
        <w:left w:val="none" w:sz="0" w:space="0" w:color="auto"/>
        <w:bottom w:val="none" w:sz="0" w:space="0" w:color="auto"/>
        <w:right w:val="none" w:sz="0" w:space="0" w:color="auto"/>
      </w:divBdr>
    </w:div>
    <w:div w:id="765273542">
      <w:bodyDiv w:val="1"/>
      <w:marLeft w:val="0"/>
      <w:marRight w:val="0"/>
      <w:marTop w:val="0"/>
      <w:marBottom w:val="0"/>
      <w:divBdr>
        <w:top w:val="none" w:sz="0" w:space="0" w:color="auto"/>
        <w:left w:val="none" w:sz="0" w:space="0" w:color="auto"/>
        <w:bottom w:val="none" w:sz="0" w:space="0" w:color="auto"/>
        <w:right w:val="none" w:sz="0" w:space="0" w:color="auto"/>
      </w:divBdr>
    </w:div>
    <w:div w:id="767386711">
      <w:bodyDiv w:val="1"/>
      <w:marLeft w:val="0"/>
      <w:marRight w:val="0"/>
      <w:marTop w:val="0"/>
      <w:marBottom w:val="0"/>
      <w:divBdr>
        <w:top w:val="none" w:sz="0" w:space="0" w:color="auto"/>
        <w:left w:val="none" w:sz="0" w:space="0" w:color="auto"/>
        <w:bottom w:val="none" w:sz="0" w:space="0" w:color="auto"/>
        <w:right w:val="none" w:sz="0" w:space="0" w:color="auto"/>
      </w:divBdr>
    </w:div>
    <w:div w:id="780808366">
      <w:bodyDiv w:val="1"/>
      <w:marLeft w:val="0"/>
      <w:marRight w:val="0"/>
      <w:marTop w:val="0"/>
      <w:marBottom w:val="0"/>
      <w:divBdr>
        <w:top w:val="none" w:sz="0" w:space="0" w:color="auto"/>
        <w:left w:val="none" w:sz="0" w:space="0" w:color="auto"/>
        <w:bottom w:val="none" w:sz="0" w:space="0" w:color="auto"/>
        <w:right w:val="none" w:sz="0" w:space="0" w:color="auto"/>
      </w:divBdr>
    </w:div>
    <w:div w:id="789476147">
      <w:bodyDiv w:val="1"/>
      <w:marLeft w:val="0"/>
      <w:marRight w:val="0"/>
      <w:marTop w:val="0"/>
      <w:marBottom w:val="0"/>
      <w:divBdr>
        <w:top w:val="none" w:sz="0" w:space="0" w:color="auto"/>
        <w:left w:val="none" w:sz="0" w:space="0" w:color="auto"/>
        <w:bottom w:val="none" w:sz="0" w:space="0" w:color="auto"/>
        <w:right w:val="none" w:sz="0" w:space="0" w:color="auto"/>
      </w:divBdr>
    </w:div>
    <w:div w:id="800152899">
      <w:bodyDiv w:val="1"/>
      <w:marLeft w:val="0"/>
      <w:marRight w:val="0"/>
      <w:marTop w:val="0"/>
      <w:marBottom w:val="0"/>
      <w:divBdr>
        <w:top w:val="none" w:sz="0" w:space="0" w:color="auto"/>
        <w:left w:val="none" w:sz="0" w:space="0" w:color="auto"/>
        <w:bottom w:val="none" w:sz="0" w:space="0" w:color="auto"/>
        <w:right w:val="none" w:sz="0" w:space="0" w:color="auto"/>
      </w:divBdr>
    </w:div>
    <w:div w:id="801923215">
      <w:bodyDiv w:val="1"/>
      <w:marLeft w:val="0"/>
      <w:marRight w:val="0"/>
      <w:marTop w:val="0"/>
      <w:marBottom w:val="0"/>
      <w:divBdr>
        <w:top w:val="none" w:sz="0" w:space="0" w:color="auto"/>
        <w:left w:val="none" w:sz="0" w:space="0" w:color="auto"/>
        <w:bottom w:val="none" w:sz="0" w:space="0" w:color="auto"/>
        <w:right w:val="none" w:sz="0" w:space="0" w:color="auto"/>
      </w:divBdr>
    </w:div>
    <w:div w:id="812020081">
      <w:bodyDiv w:val="1"/>
      <w:marLeft w:val="0"/>
      <w:marRight w:val="0"/>
      <w:marTop w:val="0"/>
      <w:marBottom w:val="0"/>
      <w:divBdr>
        <w:top w:val="none" w:sz="0" w:space="0" w:color="auto"/>
        <w:left w:val="none" w:sz="0" w:space="0" w:color="auto"/>
        <w:bottom w:val="none" w:sz="0" w:space="0" w:color="auto"/>
        <w:right w:val="none" w:sz="0" w:space="0" w:color="auto"/>
      </w:divBdr>
    </w:div>
    <w:div w:id="817258831">
      <w:bodyDiv w:val="1"/>
      <w:marLeft w:val="0"/>
      <w:marRight w:val="0"/>
      <w:marTop w:val="0"/>
      <w:marBottom w:val="0"/>
      <w:divBdr>
        <w:top w:val="none" w:sz="0" w:space="0" w:color="auto"/>
        <w:left w:val="none" w:sz="0" w:space="0" w:color="auto"/>
        <w:bottom w:val="none" w:sz="0" w:space="0" w:color="auto"/>
        <w:right w:val="none" w:sz="0" w:space="0" w:color="auto"/>
      </w:divBdr>
    </w:div>
    <w:div w:id="817499720">
      <w:bodyDiv w:val="1"/>
      <w:marLeft w:val="0"/>
      <w:marRight w:val="0"/>
      <w:marTop w:val="0"/>
      <w:marBottom w:val="0"/>
      <w:divBdr>
        <w:top w:val="none" w:sz="0" w:space="0" w:color="auto"/>
        <w:left w:val="none" w:sz="0" w:space="0" w:color="auto"/>
        <w:bottom w:val="none" w:sz="0" w:space="0" w:color="auto"/>
        <w:right w:val="none" w:sz="0" w:space="0" w:color="auto"/>
      </w:divBdr>
    </w:div>
    <w:div w:id="820998940">
      <w:bodyDiv w:val="1"/>
      <w:marLeft w:val="0"/>
      <w:marRight w:val="0"/>
      <w:marTop w:val="0"/>
      <w:marBottom w:val="0"/>
      <w:divBdr>
        <w:top w:val="none" w:sz="0" w:space="0" w:color="auto"/>
        <w:left w:val="none" w:sz="0" w:space="0" w:color="auto"/>
        <w:bottom w:val="none" w:sz="0" w:space="0" w:color="auto"/>
        <w:right w:val="none" w:sz="0" w:space="0" w:color="auto"/>
      </w:divBdr>
    </w:div>
    <w:div w:id="827332719">
      <w:bodyDiv w:val="1"/>
      <w:marLeft w:val="0"/>
      <w:marRight w:val="0"/>
      <w:marTop w:val="0"/>
      <w:marBottom w:val="0"/>
      <w:divBdr>
        <w:top w:val="none" w:sz="0" w:space="0" w:color="auto"/>
        <w:left w:val="none" w:sz="0" w:space="0" w:color="auto"/>
        <w:bottom w:val="none" w:sz="0" w:space="0" w:color="auto"/>
        <w:right w:val="none" w:sz="0" w:space="0" w:color="auto"/>
      </w:divBdr>
    </w:div>
    <w:div w:id="839735484">
      <w:bodyDiv w:val="1"/>
      <w:marLeft w:val="0"/>
      <w:marRight w:val="0"/>
      <w:marTop w:val="0"/>
      <w:marBottom w:val="0"/>
      <w:divBdr>
        <w:top w:val="none" w:sz="0" w:space="0" w:color="auto"/>
        <w:left w:val="none" w:sz="0" w:space="0" w:color="auto"/>
        <w:bottom w:val="none" w:sz="0" w:space="0" w:color="auto"/>
        <w:right w:val="none" w:sz="0" w:space="0" w:color="auto"/>
      </w:divBdr>
    </w:div>
    <w:div w:id="849952677">
      <w:bodyDiv w:val="1"/>
      <w:marLeft w:val="0"/>
      <w:marRight w:val="0"/>
      <w:marTop w:val="0"/>
      <w:marBottom w:val="0"/>
      <w:divBdr>
        <w:top w:val="none" w:sz="0" w:space="0" w:color="auto"/>
        <w:left w:val="none" w:sz="0" w:space="0" w:color="auto"/>
        <w:bottom w:val="none" w:sz="0" w:space="0" w:color="auto"/>
        <w:right w:val="none" w:sz="0" w:space="0" w:color="auto"/>
      </w:divBdr>
    </w:div>
    <w:div w:id="859126286">
      <w:bodyDiv w:val="1"/>
      <w:marLeft w:val="0"/>
      <w:marRight w:val="0"/>
      <w:marTop w:val="0"/>
      <w:marBottom w:val="0"/>
      <w:divBdr>
        <w:top w:val="none" w:sz="0" w:space="0" w:color="auto"/>
        <w:left w:val="none" w:sz="0" w:space="0" w:color="auto"/>
        <w:bottom w:val="none" w:sz="0" w:space="0" w:color="auto"/>
        <w:right w:val="none" w:sz="0" w:space="0" w:color="auto"/>
      </w:divBdr>
    </w:div>
    <w:div w:id="865018829">
      <w:bodyDiv w:val="1"/>
      <w:marLeft w:val="0"/>
      <w:marRight w:val="0"/>
      <w:marTop w:val="0"/>
      <w:marBottom w:val="0"/>
      <w:divBdr>
        <w:top w:val="none" w:sz="0" w:space="0" w:color="auto"/>
        <w:left w:val="none" w:sz="0" w:space="0" w:color="auto"/>
        <w:bottom w:val="none" w:sz="0" w:space="0" w:color="auto"/>
        <w:right w:val="none" w:sz="0" w:space="0" w:color="auto"/>
      </w:divBdr>
    </w:div>
    <w:div w:id="891843056">
      <w:bodyDiv w:val="1"/>
      <w:marLeft w:val="0"/>
      <w:marRight w:val="0"/>
      <w:marTop w:val="0"/>
      <w:marBottom w:val="0"/>
      <w:divBdr>
        <w:top w:val="none" w:sz="0" w:space="0" w:color="auto"/>
        <w:left w:val="none" w:sz="0" w:space="0" w:color="auto"/>
        <w:bottom w:val="none" w:sz="0" w:space="0" w:color="auto"/>
        <w:right w:val="none" w:sz="0" w:space="0" w:color="auto"/>
      </w:divBdr>
    </w:div>
    <w:div w:id="894584467">
      <w:bodyDiv w:val="1"/>
      <w:marLeft w:val="0"/>
      <w:marRight w:val="0"/>
      <w:marTop w:val="0"/>
      <w:marBottom w:val="0"/>
      <w:divBdr>
        <w:top w:val="none" w:sz="0" w:space="0" w:color="auto"/>
        <w:left w:val="none" w:sz="0" w:space="0" w:color="auto"/>
        <w:bottom w:val="none" w:sz="0" w:space="0" w:color="auto"/>
        <w:right w:val="none" w:sz="0" w:space="0" w:color="auto"/>
      </w:divBdr>
    </w:div>
    <w:div w:id="914389162">
      <w:bodyDiv w:val="1"/>
      <w:marLeft w:val="0"/>
      <w:marRight w:val="0"/>
      <w:marTop w:val="0"/>
      <w:marBottom w:val="0"/>
      <w:divBdr>
        <w:top w:val="none" w:sz="0" w:space="0" w:color="auto"/>
        <w:left w:val="none" w:sz="0" w:space="0" w:color="auto"/>
        <w:bottom w:val="none" w:sz="0" w:space="0" w:color="auto"/>
        <w:right w:val="none" w:sz="0" w:space="0" w:color="auto"/>
      </w:divBdr>
    </w:div>
    <w:div w:id="915943994">
      <w:bodyDiv w:val="1"/>
      <w:marLeft w:val="0"/>
      <w:marRight w:val="0"/>
      <w:marTop w:val="0"/>
      <w:marBottom w:val="0"/>
      <w:divBdr>
        <w:top w:val="none" w:sz="0" w:space="0" w:color="auto"/>
        <w:left w:val="none" w:sz="0" w:space="0" w:color="auto"/>
        <w:bottom w:val="none" w:sz="0" w:space="0" w:color="auto"/>
        <w:right w:val="none" w:sz="0" w:space="0" w:color="auto"/>
      </w:divBdr>
    </w:div>
    <w:div w:id="933829046">
      <w:bodyDiv w:val="1"/>
      <w:marLeft w:val="0"/>
      <w:marRight w:val="0"/>
      <w:marTop w:val="0"/>
      <w:marBottom w:val="0"/>
      <w:divBdr>
        <w:top w:val="none" w:sz="0" w:space="0" w:color="auto"/>
        <w:left w:val="none" w:sz="0" w:space="0" w:color="auto"/>
        <w:bottom w:val="none" w:sz="0" w:space="0" w:color="auto"/>
        <w:right w:val="none" w:sz="0" w:space="0" w:color="auto"/>
      </w:divBdr>
    </w:div>
    <w:div w:id="953101639">
      <w:bodyDiv w:val="1"/>
      <w:marLeft w:val="0"/>
      <w:marRight w:val="0"/>
      <w:marTop w:val="0"/>
      <w:marBottom w:val="0"/>
      <w:divBdr>
        <w:top w:val="none" w:sz="0" w:space="0" w:color="auto"/>
        <w:left w:val="none" w:sz="0" w:space="0" w:color="auto"/>
        <w:bottom w:val="none" w:sz="0" w:space="0" w:color="auto"/>
        <w:right w:val="none" w:sz="0" w:space="0" w:color="auto"/>
      </w:divBdr>
    </w:div>
    <w:div w:id="960847286">
      <w:bodyDiv w:val="1"/>
      <w:marLeft w:val="0"/>
      <w:marRight w:val="0"/>
      <w:marTop w:val="0"/>
      <w:marBottom w:val="0"/>
      <w:divBdr>
        <w:top w:val="none" w:sz="0" w:space="0" w:color="auto"/>
        <w:left w:val="none" w:sz="0" w:space="0" w:color="auto"/>
        <w:bottom w:val="none" w:sz="0" w:space="0" w:color="auto"/>
        <w:right w:val="none" w:sz="0" w:space="0" w:color="auto"/>
      </w:divBdr>
    </w:div>
    <w:div w:id="982195004">
      <w:bodyDiv w:val="1"/>
      <w:marLeft w:val="0"/>
      <w:marRight w:val="0"/>
      <w:marTop w:val="0"/>
      <w:marBottom w:val="0"/>
      <w:divBdr>
        <w:top w:val="none" w:sz="0" w:space="0" w:color="auto"/>
        <w:left w:val="none" w:sz="0" w:space="0" w:color="auto"/>
        <w:bottom w:val="none" w:sz="0" w:space="0" w:color="auto"/>
        <w:right w:val="none" w:sz="0" w:space="0" w:color="auto"/>
      </w:divBdr>
    </w:div>
    <w:div w:id="986937838">
      <w:bodyDiv w:val="1"/>
      <w:marLeft w:val="0"/>
      <w:marRight w:val="0"/>
      <w:marTop w:val="0"/>
      <w:marBottom w:val="0"/>
      <w:divBdr>
        <w:top w:val="none" w:sz="0" w:space="0" w:color="auto"/>
        <w:left w:val="none" w:sz="0" w:space="0" w:color="auto"/>
        <w:bottom w:val="none" w:sz="0" w:space="0" w:color="auto"/>
        <w:right w:val="none" w:sz="0" w:space="0" w:color="auto"/>
      </w:divBdr>
    </w:div>
    <w:div w:id="988944097">
      <w:bodyDiv w:val="1"/>
      <w:marLeft w:val="0"/>
      <w:marRight w:val="0"/>
      <w:marTop w:val="0"/>
      <w:marBottom w:val="0"/>
      <w:divBdr>
        <w:top w:val="none" w:sz="0" w:space="0" w:color="auto"/>
        <w:left w:val="none" w:sz="0" w:space="0" w:color="auto"/>
        <w:bottom w:val="none" w:sz="0" w:space="0" w:color="auto"/>
        <w:right w:val="none" w:sz="0" w:space="0" w:color="auto"/>
      </w:divBdr>
    </w:div>
    <w:div w:id="1008556095">
      <w:bodyDiv w:val="1"/>
      <w:marLeft w:val="0"/>
      <w:marRight w:val="0"/>
      <w:marTop w:val="0"/>
      <w:marBottom w:val="0"/>
      <w:divBdr>
        <w:top w:val="none" w:sz="0" w:space="0" w:color="auto"/>
        <w:left w:val="none" w:sz="0" w:space="0" w:color="auto"/>
        <w:bottom w:val="none" w:sz="0" w:space="0" w:color="auto"/>
        <w:right w:val="none" w:sz="0" w:space="0" w:color="auto"/>
      </w:divBdr>
    </w:div>
    <w:div w:id="1028679526">
      <w:bodyDiv w:val="1"/>
      <w:marLeft w:val="0"/>
      <w:marRight w:val="0"/>
      <w:marTop w:val="0"/>
      <w:marBottom w:val="0"/>
      <w:divBdr>
        <w:top w:val="none" w:sz="0" w:space="0" w:color="auto"/>
        <w:left w:val="none" w:sz="0" w:space="0" w:color="auto"/>
        <w:bottom w:val="none" w:sz="0" w:space="0" w:color="auto"/>
        <w:right w:val="none" w:sz="0" w:space="0" w:color="auto"/>
      </w:divBdr>
    </w:div>
    <w:div w:id="1030495512">
      <w:bodyDiv w:val="1"/>
      <w:marLeft w:val="0"/>
      <w:marRight w:val="0"/>
      <w:marTop w:val="0"/>
      <w:marBottom w:val="0"/>
      <w:divBdr>
        <w:top w:val="none" w:sz="0" w:space="0" w:color="auto"/>
        <w:left w:val="none" w:sz="0" w:space="0" w:color="auto"/>
        <w:bottom w:val="none" w:sz="0" w:space="0" w:color="auto"/>
        <w:right w:val="none" w:sz="0" w:space="0" w:color="auto"/>
      </w:divBdr>
    </w:div>
    <w:div w:id="1044673179">
      <w:bodyDiv w:val="1"/>
      <w:marLeft w:val="0"/>
      <w:marRight w:val="0"/>
      <w:marTop w:val="0"/>
      <w:marBottom w:val="0"/>
      <w:divBdr>
        <w:top w:val="none" w:sz="0" w:space="0" w:color="auto"/>
        <w:left w:val="none" w:sz="0" w:space="0" w:color="auto"/>
        <w:bottom w:val="none" w:sz="0" w:space="0" w:color="auto"/>
        <w:right w:val="none" w:sz="0" w:space="0" w:color="auto"/>
      </w:divBdr>
    </w:div>
    <w:div w:id="1051345479">
      <w:bodyDiv w:val="1"/>
      <w:marLeft w:val="0"/>
      <w:marRight w:val="0"/>
      <w:marTop w:val="0"/>
      <w:marBottom w:val="0"/>
      <w:divBdr>
        <w:top w:val="none" w:sz="0" w:space="0" w:color="auto"/>
        <w:left w:val="none" w:sz="0" w:space="0" w:color="auto"/>
        <w:bottom w:val="none" w:sz="0" w:space="0" w:color="auto"/>
        <w:right w:val="none" w:sz="0" w:space="0" w:color="auto"/>
      </w:divBdr>
    </w:div>
    <w:div w:id="1051929908">
      <w:bodyDiv w:val="1"/>
      <w:marLeft w:val="0"/>
      <w:marRight w:val="0"/>
      <w:marTop w:val="0"/>
      <w:marBottom w:val="0"/>
      <w:divBdr>
        <w:top w:val="none" w:sz="0" w:space="0" w:color="auto"/>
        <w:left w:val="none" w:sz="0" w:space="0" w:color="auto"/>
        <w:bottom w:val="none" w:sz="0" w:space="0" w:color="auto"/>
        <w:right w:val="none" w:sz="0" w:space="0" w:color="auto"/>
      </w:divBdr>
    </w:div>
    <w:div w:id="1060520436">
      <w:bodyDiv w:val="1"/>
      <w:marLeft w:val="0"/>
      <w:marRight w:val="0"/>
      <w:marTop w:val="0"/>
      <w:marBottom w:val="0"/>
      <w:divBdr>
        <w:top w:val="none" w:sz="0" w:space="0" w:color="auto"/>
        <w:left w:val="none" w:sz="0" w:space="0" w:color="auto"/>
        <w:bottom w:val="none" w:sz="0" w:space="0" w:color="auto"/>
        <w:right w:val="none" w:sz="0" w:space="0" w:color="auto"/>
      </w:divBdr>
    </w:div>
    <w:div w:id="1068460724">
      <w:bodyDiv w:val="1"/>
      <w:marLeft w:val="0"/>
      <w:marRight w:val="0"/>
      <w:marTop w:val="0"/>
      <w:marBottom w:val="0"/>
      <w:divBdr>
        <w:top w:val="none" w:sz="0" w:space="0" w:color="auto"/>
        <w:left w:val="none" w:sz="0" w:space="0" w:color="auto"/>
        <w:bottom w:val="none" w:sz="0" w:space="0" w:color="auto"/>
        <w:right w:val="none" w:sz="0" w:space="0" w:color="auto"/>
      </w:divBdr>
    </w:div>
    <w:div w:id="1071807550">
      <w:bodyDiv w:val="1"/>
      <w:marLeft w:val="0"/>
      <w:marRight w:val="0"/>
      <w:marTop w:val="0"/>
      <w:marBottom w:val="0"/>
      <w:divBdr>
        <w:top w:val="none" w:sz="0" w:space="0" w:color="auto"/>
        <w:left w:val="none" w:sz="0" w:space="0" w:color="auto"/>
        <w:bottom w:val="none" w:sz="0" w:space="0" w:color="auto"/>
        <w:right w:val="none" w:sz="0" w:space="0" w:color="auto"/>
      </w:divBdr>
    </w:div>
    <w:div w:id="1110509457">
      <w:bodyDiv w:val="1"/>
      <w:marLeft w:val="0"/>
      <w:marRight w:val="0"/>
      <w:marTop w:val="0"/>
      <w:marBottom w:val="0"/>
      <w:divBdr>
        <w:top w:val="none" w:sz="0" w:space="0" w:color="auto"/>
        <w:left w:val="none" w:sz="0" w:space="0" w:color="auto"/>
        <w:bottom w:val="none" w:sz="0" w:space="0" w:color="auto"/>
        <w:right w:val="none" w:sz="0" w:space="0" w:color="auto"/>
      </w:divBdr>
    </w:div>
    <w:div w:id="1120685846">
      <w:bodyDiv w:val="1"/>
      <w:marLeft w:val="0"/>
      <w:marRight w:val="0"/>
      <w:marTop w:val="0"/>
      <w:marBottom w:val="0"/>
      <w:divBdr>
        <w:top w:val="none" w:sz="0" w:space="0" w:color="auto"/>
        <w:left w:val="none" w:sz="0" w:space="0" w:color="auto"/>
        <w:bottom w:val="none" w:sz="0" w:space="0" w:color="auto"/>
        <w:right w:val="none" w:sz="0" w:space="0" w:color="auto"/>
      </w:divBdr>
    </w:div>
    <w:div w:id="1140270086">
      <w:bodyDiv w:val="1"/>
      <w:marLeft w:val="0"/>
      <w:marRight w:val="0"/>
      <w:marTop w:val="0"/>
      <w:marBottom w:val="0"/>
      <w:divBdr>
        <w:top w:val="none" w:sz="0" w:space="0" w:color="auto"/>
        <w:left w:val="none" w:sz="0" w:space="0" w:color="auto"/>
        <w:bottom w:val="none" w:sz="0" w:space="0" w:color="auto"/>
        <w:right w:val="none" w:sz="0" w:space="0" w:color="auto"/>
      </w:divBdr>
    </w:div>
    <w:div w:id="1145314574">
      <w:bodyDiv w:val="1"/>
      <w:marLeft w:val="0"/>
      <w:marRight w:val="0"/>
      <w:marTop w:val="0"/>
      <w:marBottom w:val="0"/>
      <w:divBdr>
        <w:top w:val="none" w:sz="0" w:space="0" w:color="auto"/>
        <w:left w:val="none" w:sz="0" w:space="0" w:color="auto"/>
        <w:bottom w:val="none" w:sz="0" w:space="0" w:color="auto"/>
        <w:right w:val="none" w:sz="0" w:space="0" w:color="auto"/>
      </w:divBdr>
    </w:div>
    <w:div w:id="1156722399">
      <w:bodyDiv w:val="1"/>
      <w:marLeft w:val="0"/>
      <w:marRight w:val="0"/>
      <w:marTop w:val="0"/>
      <w:marBottom w:val="0"/>
      <w:divBdr>
        <w:top w:val="none" w:sz="0" w:space="0" w:color="auto"/>
        <w:left w:val="none" w:sz="0" w:space="0" w:color="auto"/>
        <w:bottom w:val="none" w:sz="0" w:space="0" w:color="auto"/>
        <w:right w:val="none" w:sz="0" w:space="0" w:color="auto"/>
      </w:divBdr>
    </w:div>
    <w:div w:id="1158612695">
      <w:bodyDiv w:val="1"/>
      <w:marLeft w:val="0"/>
      <w:marRight w:val="0"/>
      <w:marTop w:val="0"/>
      <w:marBottom w:val="0"/>
      <w:divBdr>
        <w:top w:val="none" w:sz="0" w:space="0" w:color="auto"/>
        <w:left w:val="none" w:sz="0" w:space="0" w:color="auto"/>
        <w:bottom w:val="none" w:sz="0" w:space="0" w:color="auto"/>
        <w:right w:val="none" w:sz="0" w:space="0" w:color="auto"/>
      </w:divBdr>
    </w:div>
    <w:div w:id="1158961781">
      <w:bodyDiv w:val="1"/>
      <w:marLeft w:val="0"/>
      <w:marRight w:val="0"/>
      <w:marTop w:val="0"/>
      <w:marBottom w:val="0"/>
      <w:divBdr>
        <w:top w:val="none" w:sz="0" w:space="0" w:color="auto"/>
        <w:left w:val="none" w:sz="0" w:space="0" w:color="auto"/>
        <w:bottom w:val="none" w:sz="0" w:space="0" w:color="auto"/>
        <w:right w:val="none" w:sz="0" w:space="0" w:color="auto"/>
      </w:divBdr>
    </w:div>
    <w:div w:id="1189950357">
      <w:bodyDiv w:val="1"/>
      <w:marLeft w:val="0"/>
      <w:marRight w:val="0"/>
      <w:marTop w:val="0"/>
      <w:marBottom w:val="0"/>
      <w:divBdr>
        <w:top w:val="none" w:sz="0" w:space="0" w:color="auto"/>
        <w:left w:val="none" w:sz="0" w:space="0" w:color="auto"/>
        <w:bottom w:val="none" w:sz="0" w:space="0" w:color="auto"/>
        <w:right w:val="none" w:sz="0" w:space="0" w:color="auto"/>
      </w:divBdr>
    </w:div>
    <w:div w:id="1208375842">
      <w:bodyDiv w:val="1"/>
      <w:marLeft w:val="0"/>
      <w:marRight w:val="0"/>
      <w:marTop w:val="0"/>
      <w:marBottom w:val="0"/>
      <w:divBdr>
        <w:top w:val="none" w:sz="0" w:space="0" w:color="auto"/>
        <w:left w:val="none" w:sz="0" w:space="0" w:color="auto"/>
        <w:bottom w:val="none" w:sz="0" w:space="0" w:color="auto"/>
        <w:right w:val="none" w:sz="0" w:space="0" w:color="auto"/>
      </w:divBdr>
    </w:div>
    <w:div w:id="1229415986">
      <w:bodyDiv w:val="1"/>
      <w:marLeft w:val="0"/>
      <w:marRight w:val="0"/>
      <w:marTop w:val="0"/>
      <w:marBottom w:val="0"/>
      <w:divBdr>
        <w:top w:val="none" w:sz="0" w:space="0" w:color="auto"/>
        <w:left w:val="none" w:sz="0" w:space="0" w:color="auto"/>
        <w:bottom w:val="none" w:sz="0" w:space="0" w:color="auto"/>
        <w:right w:val="none" w:sz="0" w:space="0" w:color="auto"/>
      </w:divBdr>
    </w:div>
    <w:div w:id="1230340037">
      <w:bodyDiv w:val="1"/>
      <w:marLeft w:val="0"/>
      <w:marRight w:val="0"/>
      <w:marTop w:val="0"/>
      <w:marBottom w:val="0"/>
      <w:divBdr>
        <w:top w:val="none" w:sz="0" w:space="0" w:color="auto"/>
        <w:left w:val="none" w:sz="0" w:space="0" w:color="auto"/>
        <w:bottom w:val="none" w:sz="0" w:space="0" w:color="auto"/>
        <w:right w:val="none" w:sz="0" w:space="0" w:color="auto"/>
      </w:divBdr>
    </w:div>
    <w:div w:id="1240869239">
      <w:bodyDiv w:val="1"/>
      <w:marLeft w:val="0"/>
      <w:marRight w:val="0"/>
      <w:marTop w:val="0"/>
      <w:marBottom w:val="0"/>
      <w:divBdr>
        <w:top w:val="none" w:sz="0" w:space="0" w:color="auto"/>
        <w:left w:val="none" w:sz="0" w:space="0" w:color="auto"/>
        <w:bottom w:val="none" w:sz="0" w:space="0" w:color="auto"/>
        <w:right w:val="none" w:sz="0" w:space="0" w:color="auto"/>
      </w:divBdr>
    </w:div>
    <w:div w:id="1249924457">
      <w:bodyDiv w:val="1"/>
      <w:marLeft w:val="0"/>
      <w:marRight w:val="0"/>
      <w:marTop w:val="0"/>
      <w:marBottom w:val="0"/>
      <w:divBdr>
        <w:top w:val="none" w:sz="0" w:space="0" w:color="auto"/>
        <w:left w:val="none" w:sz="0" w:space="0" w:color="auto"/>
        <w:bottom w:val="none" w:sz="0" w:space="0" w:color="auto"/>
        <w:right w:val="none" w:sz="0" w:space="0" w:color="auto"/>
      </w:divBdr>
    </w:div>
    <w:div w:id="1276407085">
      <w:bodyDiv w:val="1"/>
      <w:marLeft w:val="0"/>
      <w:marRight w:val="0"/>
      <w:marTop w:val="0"/>
      <w:marBottom w:val="0"/>
      <w:divBdr>
        <w:top w:val="none" w:sz="0" w:space="0" w:color="auto"/>
        <w:left w:val="none" w:sz="0" w:space="0" w:color="auto"/>
        <w:bottom w:val="none" w:sz="0" w:space="0" w:color="auto"/>
        <w:right w:val="none" w:sz="0" w:space="0" w:color="auto"/>
      </w:divBdr>
    </w:div>
    <w:div w:id="1279988635">
      <w:bodyDiv w:val="1"/>
      <w:marLeft w:val="0"/>
      <w:marRight w:val="0"/>
      <w:marTop w:val="0"/>
      <w:marBottom w:val="0"/>
      <w:divBdr>
        <w:top w:val="none" w:sz="0" w:space="0" w:color="auto"/>
        <w:left w:val="none" w:sz="0" w:space="0" w:color="auto"/>
        <w:bottom w:val="none" w:sz="0" w:space="0" w:color="auto"/>
        <w:right w:val="none" w:sz="0" w:space="0" w:color="auto"/>
      </w:divBdr>
    </w:div>
    <w:div w:id="1288857512">
      <w:bodyDiv w:val="1"/>
      <w:marLeft w:val="0"/>
      <w:marRight w:val="0"/>
      <w:marTop w:val="0"/>
      <w:marBottom w:val="0"/>
      <w:divBdr>
        <w:top w:val="none" w:sz="0" w:space="0" w:color="auto"/>
        <w:left w:val="none" w:sz="0" w:space="0" w:color="auto"/>
        <w:bottom w:val="none" w:sz="0" w:space="0" w:color="auto"/>
        <w:right w:val="none" w:sz="0" w:space="0" w:color="auto"/>
      </w:divBdr>
    </w:div>
    <w:div w:id="1289507957">
      <w:bodyDiv w:val="1"/>
      <w:marLeft w:val="0"/>
      <w:marRight w:val="0"/>
      <w:marTop w:val="0"/>
      <w:marBottom w:val="0"/>
      <w:divBdr>
        <w:top w:val="none" w:sz="0" w:space="0" w:color="auto"/>
        <w:left w:val="none" w:sz="0" w:space="0" w:color="auto"/>
        <w:bottom w:val="none" w:sz="0" w:space="0" w:color="auto"/>
        <w:right w:val="none" w:sz="0" w:space="0" w:color="auto"/>
      </w:divBdr>
    </w:div>
    <w:div w:id="1293096359">
      <w:bodyDiv w:val="1"/>
      <w:marLeft w:val="0"/>
      <w:marRight w:val="0"/>
      <w:marTop w:val="0"/>
      <w:marBottom w:val="0"/>
      <w:divBdr>
        <w:top w:val="none" w:sz="0" w:space="0" w:color="auto"/>
        <w:left w:val="none" w:sz="0" w:space="0" w:color="auto"/>
        <w:bottom w:val="none" w:sz="0" w:space="0" w:color="auto"/>
        <w:right w:val="none" w:sz="0" w:space="0" w:color="auto"/>
      </w:divBdr>
    </w:div>
    <w:div w:id="1307781474">
      <w:bodyDiv w:val="1"/>
      <w:marLeft w:val="0"/>
      <w:marRight w:val="0"/>
      <w:marTop w:val="0"/>
      <w:marBottom w:val="0"/>
      <w:divBdr>
        <w:top w:val="none" w:sz="0" w:space="0" w:color="auto"/>
        <w:left w:val="none" w:sz="0" w:space="0" w:color="auto"/>
        <w:bottom w:val="none" w:sz="0" w:space="0" w:color="auto"/>
        <w:right w:val="none" w:sz="0" w:space="0" w:color="auto"/>
      </w:divBdr>
    </w:div>
    <w:div w:id="1314678206">
      <w:bodyDiv w:val="1"/>
      <w:marLeft w:val="0"/>
      <w:marRight w:val="0"/>
      <w:marTop w:val="0"/>
      <w:marBottom w:val="0"/>
      <w:divBdr>
        <w:top w:val="none" w:sz="0" w:space="0" w:color="auto"/>
        <w:left w:val="none" w:sz="0" w:space="0" w:color="auto"/>
        <w:bottom w:val="none" w:sz="0" w:space="0" w:color="auto"/>
        <w:right w:val="none" w:sz="0" w:space="0" w:color="auto"/>
      </w:divBdr>
    </w:div>
    <w:div w:id="1315066498">
      <w:bodyDiv w:val="1"/>
      <w:marLeft w:val="0"/>
      <w:marRight w:val="0"/>
      <w:marTop w:val="0"/>
      <w:marBottom w:val="0"/>
      <w:divBdr>
        <w:top w:val="none" w:sz="0" w:space="0" w:color="auto"/>
        <w:left w:val="none" w:sz="0" w:space="0" w:color="auto"/>
        <w:bottom w:val="none" w:sz="0" w:space="0" w:color="auto"/>
        <w:right w:val="none" w:sz="0" w:space="0" w:color="auto"/>
      </w:divBdr>
    </w:div>
    <w:div w:id="1319379368">
      <w:bodyDiv w:val="1"/>
      <w:marLeft w:val="0"/>
      <w:marRight w:val="0"/>
      <w:marTop w:val="0"/>
      <w:marBottom w:val="0"/>
      <w:divBdr>
        <w:top w:val="none" w:sz="0" w:space="0" w:color="auto"/>
        <w:left w:val="none" w:sz="0" w:space="0" w:color="auto"/>
        <w:bottom w:val="none" w:sz="0" w:space="0" w:color="auto"/>
        <w:right w:val="none" w:sz="0" w:space="0" w:color="auto"/>
      </w:divBdr>
    </w:div>
    <w:div w:id="1319460736">
      <w:bodyDiv w:val="1"/>
      <w:marLeft w:val="0"/>
      <w:marRight w:val="0"/>
      <w:marTop w:val="0"/>
      <w:marBottom w:val="0"/>
      <w:divBdr>
        <w:top w:val="none" w:sz="0" w:space="0" w:color="auto"/>
        <w:left w:val="none" w:sz="0" w:space="0" w:color="auto"/>
        <w:bottom w:val="none" w:sz="0" w:space="0" w:color="auto"/>
        <w:right w:val="none" w:sz="0" w:space="0" w:color="auto"/>
      </w:divBdr>
    </w:div>
    <w:div w:id="1347099733">
      <w:bodyDiv w:val="1"/>
      <w:marLeft w:val="0"/>
      <w:marRight w:val="0"/>
      <w:marTop w:val="0"/>
      <w:marBottom w:val="0"/>
      <w:divBdr>
        <w:top w:val="none" w:sz="0" w:space="0" w:color="auto"/>
        <w:left w:val="none" w:sz="0" w:space="0" w:color="auto"/>
        <w:bottom w:val="none" w:sz="0" w:space="0" w:color="auto"/>
        <w:right w:val="none" w:sz="0" w:space="0" w:color="auto"/>
      </w:divBdr>
    </w:div>
    <w:div w:id="1349940817">
      <w:bodyDiv w:val="1"/>
      <w:marLeft w:val="0"/>
      <w:marRight w:val="0"/>
      <w:marTop w:val="0"/>
      <w:marBottom w:val="0"/>
      <w:divBdr>
        <w:top w:val="none" w:sz="0" w:space="0" w:color="auto"/>
        <w:left w:val="none" w:sz="0" w:space="0" w:color="auto"/>
        <w:bottom w:val="none" w:sz="0" w:space="0" w:color="auto"/>
        <w:right w:val="none" w:sz="0" w:space="0" w:color="auto"/>
      </w:divBdr>
    </w:div>
    <w:div w:id="1363946020">
      <w:bodyDiv w:val="1"/>
      <w:marLeft w:val="0"/>
      <w:marRight w:val="0"/>
      <w:marTop w:val="0"/>
      <w:marBottom w:val="0"/>
      <w:divBdr>
        <w:top w:val="none" w:sz="0" w:space="0" w:color="auto"/>
        <w:left w:val="none" w:sz="0" w:space="0" w:color="auto"/>
        <w:bottom w:val="none" w:sz="0" w:space="0" w:color="auto"/>
        <w:right w:val="none" w:sz="0" w:space="0" w:color="auto"/>
      </w:divBdr>
    </w:div>
    <w:div w:id="1365866905">
      <w:bodyDiv w:val="1"/>
      <w:marLeft w:val="0"/>
      <w:marRight w:val="0"/>
      <w:marTop w:val="0"/>
      <w:marBottom w:val="0"/>
      <w:divBdr>
        <w:top w:val="none" w:sz="0" w:space="0" w:color="auto"/>
        <w:left w:val="none" w:sz="0" w:space="0" w:color="auto"/>
        <w:bottom w:val="none" w:sz="0" w:space="0" w:color="auto"/>
        <w:right w:val="none" w:sz="0" w:space="0" w:color="auto"/>
      </w:divBdr>
    </w:div>
    <w:div w:id="1370685858">
      <w:bodyDiv w:val="1"/>
      <w:marLeft w:val="0"/>
      <w:marRight w:val="0"/>
      <w:marTop w:val="0"/>
      <w:marBottom w:val="0"/>
      <w:divBdr>
        <w:top w:val="none" w:sz="0" w:space="0" w:color="auto"/>
        <w:left w:val="none" w:sz="0" w:space="0" w:color="auto"/>
        <w:bottom w:val="none" w:sz="0" w:space="0" w:color="auto"/>
        <w:right w:val="none" w:sz="0" w:space="0" w:color="auto"/>
      </w:divBdr>
    </w:div>
    <w:div w:id="1379233708">
      <w:bodyDiv w:val="1"/>
      <w:marLeft w:val="0"/>
      <w:marRight w:val="0"/>
      <w:marTop w:val="0"/>
      <w:marBottom w:val="0"/>
      <w:divBdr>
        <w:top w:val="none" w:sz="0" w:space="0" w:color="auto"/>
        <w:left w:val="none" w:sz="0" w:space="0" w:color="auto"/>
        <w:bottom w:val="none" w:sz="0" w:space="0" w:color="auto"/>
        <w:right w:val="none" w:sz="0" w:space="0" w:color="auto"/>
      </w:divBdr>
    </w:div>
    <w:div w:id="1383604073">
      <w:bodyDiv w:val="1"/>
      <w:marLeft w:val="0"/>
      <w:marRight w:val="0"/>
      <w:marTop w:val="0"/>
      <w:marBottom w:val="0"/>
      <w:divBdr>
        <w:top w:val="none" w:sz="0" w:space="0" w:color="auto"/>
        <w:left w:val="none" w:sz="0" w:space="0" w:color="auto"/>
        <w:bottom w:val="none" w:sz="0" w:space="0" w:color="auto"/>
        <w:right w:val="none" w:sz="0" w:space="0" w:color="auto"/>
      </w:divBdr>
    </w:div>
    <w:div w:id="1400136588">
      <w:bodyDiv w:val="1"/>
      <w:marLeft w:val="0"/>
      <w:marRight w:val="0"/>
      <w:marTop w:val="0"/>
      <w:marBottom w:val="0"/>
      <w:divBdr>
        <w:top w:val="none" w:sz="0" w:space="0" w:color="auto"/>
        <w:left w:val="none" w:sz="0" w:space="0" w:color="auto"/>
        <w:bottom w:val="none" w:sz="0" w:space="0" w:color="auto"/>
        <w:right w:val="none" w:sz="0" w:space="0" w:color="auto"/>
      </w:divBdr>
    </w:div>
    <w:div w:id="1408920092">
      <w:bodyDiv w:val="1"/>
      <w:marLeft w:val="0"/>
      <w:marRight w:val="0"/>
      <w:marTop w:val="0"/>
      <w:marBottom w:val="0"/>
      <w:divBdr>
        <w:top w:val="none" w:sz="0" w:space="0" w:color="auto"/>
        <w:left w:val="none" w:sz="0" w:space="0" w:color="auto"/>
        <w:bottom w:val="none" w:sz="0" w:space="0" w:color="auto"/>
        <w:right w:val="none" w:sz="0" w:space="0" w:color="auto"/>
      </w:divBdr>
    </w:div>
    <w:div w:id="1409769645">
      <w:bodyDiv w:val="1"/>
      <w:marLeft w:val="0"/>
      <w:marRight w:val="0"/>
      <w:marTop w:val="0"/>
      <w:marBottom w:val="0"/>
      <w:divBdr>
        <w:top w:val="none" w:sz="0" w:space="0" w:color="auto"/>
        <w:left w:val="none" w:sz="0" w:space="0" w:color="auto"/>
        <w:bottom w:val="none" w:sz="0" w:space="0" w:color="auto"/>
        <w:right w:val="none" w:sz="0" w:space="0" w:color="auto"/>
      </w:divBdr>
    </w:div>
    <w:div w:id="1411662654">
      <w:bodyDiv w:val="1"/>
      <w:marLeft w:val="0"/>
      <w:marRight w:val="0"/>
      <w:marTop w:val="0"/>
      <w:marBottom w:val="0"/>
      <w:divBdr>
        <w:top w:val="none" w:sz="0" w:space="0" w:color="auto"/>
        <w:left w:val="none" w:sz="0" w:space="0" w:color="auto"/>
        <w:bottom w:val="none" w:sz="0" w:space="0" w:color="auto"/>
        <w:right w:val="none" w:sz="0" w:space="0" w:color="auto"/>
      </w:divBdr>
    </w:div>
    <w:div w:id="1412308814">
      <w:bodyDiv w:val="1"/>
      <w:marLeft w:val="0"/>
      <w:marRight w:val="0"/>
      <w:marTop w:val="0"/>
      <w:marBottom w:val="0"/>
      <w:divBdr>
        <w:top w:val="none" w:sz="0" w:space="0" w:color="auto"/>
        <w:left w:val="none" w:sz="0" w:space="0" w:color="auto"/>
        <w:bottom w:val="none" w:sz="0" w:space="0" w:color="auto"/>
        <w:right w:val="none" w:sz="0" w:space="0" w:color="auto"/>
      </w:divBdr>
    </w:div>
    <w:div w:id="1417439085">
      <w:bodyDiv w:val="1"/>
      <w:marLeft w:val="0"/>
      <w:marRight w:val="0"/>
      <w:marTop w:val="0"/>
      <w:marBottom w:val="0"/>
      <w:divBdr>
        <w:top w:val="none" w:sz="0" w:space="0" w:color="auto"/>
        <w:left w:val="none" w:sz="0" w:space="0" w:color="auto"/>
        <w:bottom w:val="none" w:sz="0" w:space="0" w:color="auto"/>
        <w:right w:val="none" w:sz="0" w:space="0" w:color="auto"/>
      </w:divBdr>
    </w:div>
    <w:div w:id="1419137333">
      <w:bodyDiv w:val="1"/>
      <w:marLeft w:val="0"/>
      <w:marRight w:val="0"/>
      <w:marTop w:val="0"/>
      <w:marBottom w:val="0"/>
      <w:divBdr>
        <w:top w:val="none" w:sz="0" w:space="0" w:color="auto"/>
        <w:left w:val="none" w:sz="0" w:space="0" w:color="auto"/>
        <w:bottom w:val="none" w:sz="0" w:space="0" w:color="auto"/>
        <w:right w:val="none" w:sz="0" w:space="0" w:color="auto"/>
      </w:divBdr>
    </w:div>
    <w:div w:id="1426073897">
      <w:bodyDiv w:val="1"/>
      <w:marLeft w:val="0"/>
      <w:marRight w:val="0"/>
      <w:marTop w:val="0"/>
      <w:marBottom w:val="0"/>
      <w:divBdr>
        <w:top w:val="none" w:sz="0" w:space="0" w:color="auto"/>
        <w:left w:val="none" w:sz="0" w:space="0" w:color="auto"/>
        <w:bottom w:val="none" w:sz="0" w:space="0" w:color="auto"/>
        <w:right w:val="none" w:sz="0" w:space="0" w:color="auto"/>
      </w:divBdr>
    </w:div>
    <w:div w:id="1430085468">
      <w:bodyDiv w:val="1"/>
      <w:marLeft w:val="0"/>
      <w:marRight w:val="0"/>
      <w:marTop w:val="0"/>
      <w:marBottom w:val="0"/>
      <w:divBdr>
        <w:top w:val="none" w:sz="0" w:space="0" w:color="auto"/>
        <w:left w:val="none" w:sz="0" w:space="0" w:color="auto"/>
        <w:bottom w:val="none" w:sz="0" w:space="0" w:color="auto"/>
        <w:right w:val="none" w:sz="0" w:space="0" w:color="auto"/>
      </w:divBdr>
    </w:div>
    <w:div w:id="1435205116">
      <w:bodyDiv w:val="1"/>
      <w:marLeft w:val="0"/>
      <w:marRight w:val="0"/>
      <w:marTop w:val="0"/>
      <w:marBottom w:val="0"/>
      <w:divBdr>
        <w:top w:val="none" w:sz="0" w:space="0" w:color="auto"/>
        <w:left w:val="none" w:sz="0" w:space="0" w:color="auto"/>
        <w:bottom w:val="none" w:sz="0" w:space="0" w:color="auto"/>
        <w:right w:val="none" w:sz="0" w:space="0" w:color="auto"/>
      </w:divBdr>
    </w:div>
    <w:div w:id="1449591580">
      <w:bodyDiv w:val="1"/>
      <w:marLeft w:val="0"/>
      <w:marRight w:val="0"/>
      <w:marTop w:val="0"/>
      <w:marBottom w:val="0"/>
      <w:divBdr>
        <w:top w:val="none" w:sz="0" w:space="0" w:color="auto"/>
        <w:left w:val="none" w:sz="0" w:space="0" w:color="auto"/>
        <w:bottom w:val="none" w:sz="0" w:space="0" w:color="auto"/>
        <w:right w:val="none" w:sz="0" w:space="0" w:color="auto"/>
      </w:divBdr>
    </w:div>
    <w:div w:id="1457601869">
      <w:bodyDiv w:val="1"/>
      <w:marLeft w:val="0"/>
      <w:marRight w:val="0"/>
      <w:marTop w:val="0"/>
      <w:marBottom w:val="0"/>
      <w:divBdr>
        <w:top w:val="none" w:sz="0" w:space="0" w:color="auto"/>
        <w:left w:val="none" w:sz="0" w:space="0" w:color="auto"/>
        <w:bottom w:val="none" w:sz="0" w:space="0" w:color="auto"/>
        <w:right w:val="none" w:sz="0" w:space="0" w:color="auto"/>
      </w:divBdr>
    </w:div>
    <w:div w:id="1477378178">
      <w:bodyDiv w:val="1"/>
      <w:marLeft w:val="0"/>
      <w:marRight w:val="0"/>
      <w:marTop w:val="0"/>
      <w:marBottom w:val="0"/>
      <w:divBdr>
        <w:top w:val="none" w:sz="0" w:space="0" w:color="auto"/>
        <w:left w:val="none" w:sz="0" w:space="0" w:color="auto"/>
        <w:bottom w:val="none" w:sz="0" w:space="0" w:color="auto"/>
        <w:right w:val="none" w:sz="0" w:space="0" w:color="auto"/>
      </w:divBdr>
    </w:div>
    <w:div w:id="1489008106">
      <w:bodyDiv w:val="1"/>
      <w:marLeft w:val="0"/>
      <w:marRight w:val="0"/>
      <w:marTop w:val="0"/>
      <w:marBottom w:val="0"/>
      <w:divBdr>
        <w:top w:val="none" w:sz="0" w:space="0" w:color="auto"/>
        <w:left w:val="none" w:sz="0" w:space="0" w:color="auto"/>
        <w:bottom w:val="none" w:sz="0" w:space="0" w:color="auto"/>
        <w:right w:val="none" w:sz="0" w:space="0" w:color="auto"/>
      </w:divBdr>
    </w:div>
    <w:div w:id="1493257751">
      <w:bodyDiv w:val="1"/>
      <w:marLeft w:val="0"/>
      <w:marRight w:val="0"/>
      <w:marTop w:val="0"/>
      <w:marBottom w:val="0"/>
      <w:divBdr>
        <w:top w:val="none" w:sz="0" w:space="0" w:color="auto"/>
        <w:left w:val="none" w:sz="0" w:space="0" w:color="auto"/>
        <w:bottom w:val="none" w:sz="0" w:space="0" w:color="auto"/>
        <w:right w:val="none" w:sz="0" w:space="0" w:color="auto"/>
      </w:divBdr>
    </w:div>
    <w:div w:id="1507476869">
      <w:bodyDiv w:val="1"/>
      <w:marLeft w:val="0"/>
      <w:marRight w:val="0"/>
      <w:marTop w:val="0"/>
      <w:marBottom w:val="0"/>
      <w:divBdr>
        <w:top w:val="none" w:sz="0" w:space="0" w:color="auto"/>
        <w:left w:val="none" w:sz="0" w:space="0" w:color="auto"/>
        <w:bottom w:val="none" w:sz="0" w:space="0" w:color="auto"/>
        <w:right w:val="none" w:sz="0" w:space="0" w:color="auto"/>
      </w:divBdr>
    </w:div>
    <w:div w:id="1514371543">
      <w:bodyDiv w:val="1"/>
      <w:marLeft w:val="0"/>
      <w:marRight w:val="0"/>
      <w:marTop w:val="0"/>
      <w:marBottom w:val="0"/>
      <w:divBdr>
        <w:top w:val="none" w:sz="0" w:space="0" w:color="auto"/>
        <w:left w:val="none" w:sz="0" w:space="0" w:color="auto"/>
        <w:bottom w:val="none" w:sz="0" w:space="0" w:color="auto"/>
        <w:right w:val="none" w:sz="0" w:space="0" w:color="auto"/>
      </w:divBdr>
    </w:div>
    <w:div w:id="1517041536">
      <w:bodyDiv w:val="1"/>
      <w:marLeft w:val="0"/>
      <w:marRight w:val="0"/>
      <w:marTop w:val="0"/>
      <w:marBottom w:val="0"/>
      <w:divBdr>
        <w:top w:val="none" w:sz="0" w:space="0" w:color="auto"/>
        <w:left w:val="none" w:sz="0" w:space="0" w:color="auto"/>
        <w:bottom w:val="none" w:sz="0" w:space="0" w:color="auto"/>
        <w:right w:val="none" w:sz="0" w:space="0" w:color="auto"/>
      </w:divBdr>
    </w:div>
    <w:div w:id="1526941531">
      <w:bodyDiv w:val="1"/>
      <w:marLeft w:val="0"/>
      <w:marRight w:val="0"/>
      <w:marTop w:val="0"/>
      <w:marBottom w:val="0"/>
      <w:divBdr>
        <w:top w:val="none" w:sz="0" w:space="0" w:color="auto"/>
        <w:left w:val="none" w:sz="0" w:space="0" w:color="auto"/>
        <w:bottom w:val="none" w:sz="0" w:space="0" w:color="auto"/>
        <w:right w:val="none" w:sz="0" w:space="0" w:color="auto"/>
      </w:divBdr>
    </w:div>
    <w:div w:id="1530414624">
      <w:bodyDiv w:val="1"/>
      <w:marLeft w:val="0"/>
      <w:marRight w:val="0"/>
      <w:marTop w:val="0"/>
      <w:marBottom w:val="0"/>
      <w:divBdr>
        <w:top w:val="none" w:sz="0" w:space="0" w:color="auto"/>
        <w:left w:val="none" w:sz="0" w:space="0" w:color="auto"/>
        <w:bottom w:val="none" w:sz="0" w:space="0" w:color="auto"/>
        <w:right w:val="none" w:sz="0" w:space="0" w:color="auto"/>
      </w:divBdr>
    </w:div>
    <w:div w:id="1539201806">
      <w:bodyDiv w:val="1"/>
      <w:marLeft w:val="0"/>
      <w:marRight w:val="0"/>
      <w:marTop w:val="0"/>
      <w:marBottom w:val="0"/>
      <w:divBdr>
        <w:top w:val="none" w:sz="0" w:space="0" w:color="auto"/>
        <w:left w:val="none" w:sz="0" w:space="0" w:color="auto"/>
        <w:bottom w:val="none" w:sz="0" w:space="0" w:color="auto"/>
        <w:right w:val="none" w:sz="0" w:space="0" w:color="auto"/>
      </w:divBdr>
    </w:div>
    <w:div w:id="1554002312">
      <w:bodyDiv w:val="1"/>
      <w:marLeft w:val="0"/>
      <w:marRight w:val="0"/>
      <w:marTop w:val="0"/>
      <w:marBottom w:val="0"/>
      <w:divBdr>
        <w:top w:val="none" w:sz="0" w:space="0" w:color="auto"/>
        <w:left w:val="none" w:sz="0" w:space="0" w:color="auto"/>
        <w:bottom w:val="none" w:sz="0" w:space="0" w:color="auto"/>
        <w:right w:val="none" w:sz="0" w:space="0" w:color="auto"/>
      </w:divBdr>
    </w:div>
    <w:div w:id="1570189095">
      <w:bodyDiv w:val="1"/>
      <w:marLeft w:val="0"/>
      <w:marRight w:val="0"/>
      <w:marTop w:val="0"/>
      <w:marBottom w:val="0"/>
      <w:divBdr>
        <w:top w:val="none" w:sz="0" w:space="0" w:color="auto"/>
        <w:left w:val="none" w:sz="0" w:space="0" w:color="auto"/>
        <w:bottom w:val="none" w:sz="0" w:space="0" w:color="auto"/>
        <w:right w:val="none" w:sz="0" w:space="0" w:color="auto"/>
      </w:divBdr>
    </w:div>
    <w:div w:id="1571112611">
      <w:bodyDiv w:val="1"/>
      <w:marLeft w:val="0"/>
      <w:marRight w:val="0"/>
      <w:marTop w:val="0"/>
      <w:marBottom w:val="0"/>
      <w:divBdr>
        <w:top w:val="none" w:sz="0" w:space="0" w:color="auto"/>
        <w:left w:val="none" w:sz="0" w:space="0" w:color="auto"/>
        <w:bottom w:val="none" w:sz="0" w:space="0" w:color="auto"/>
        <w:right w:val="none" w:sz="0" w:space="0" w:color="auto"/>
      </w:divBdr>
    </w:div>
    <w:div w:id="1585727956">
      <w:bodyDiv w:val="1"/>
      <w:marLeft w:val="0"/>
      <w:marRight w:val="0"/>
      <w:marTop w:val="0"/>
      <w:marBottom w:val="0"/>
      <w:divBdr>
        <w:top w:val="none" w:sz="0" w:space="0" w:color="auto"/>
        <w:left w:val="none" w:sz="0" w:space="0" w:color="auto"/>
        <w:bottom w:val="none" w:sz="0" w:space="0" w:color="auto"/>
        <w:right w:val="none" w:sz="0" w:space="0" w:color="auto"/>
      </w:divBdr>
    </w:div>
    <w:div w:id="1608462735">
      <w:bodyDiv w:val="1"/>
      <w:marLeft w:val="0"/>
      <w:marRight w:val="0"/>
      <w:marTop w:val="0"/>
      <w:marBottom w:val="0"/>
      <w:divBdr>
        <w:top w:val="none" w:sz="0" w:space="0" w:color="auto"/>
        <w:left w:val="none" w:sz="0" w:space="0" w:color="auto"/>
        <w:bottom w:val="none" w:sz="0" w:space="0" w:color="auto"/>
        <w:right w:val="none" w:sz="0" w:space="0" w:color="auto"/>
      </w:divBdr>
    </w:div>
    <w:div w:id="1627658967">
      <w:bodyDiv w:val="1"/>
      <w:marLeft w:val="0"/>
      <w:marRight w:val="0"/>
      <w:marTop w:val="0"/>
      <w:marBottom w:val="0"/>
      <w:divBdr>
        <w:top w:val="none" w:sz="0" w:space="0" w:color="auto"/>
        <w:left w:val="none" w:sz="0" w:space="0" w:color="auto"/>
        <w:bottom w:val="none" w:sz="0" w:space="0" w:color="auto"/>
        <w:right w:val="none" w:sz="0" w:space="0" w:color="auto"/>
      </w:divBdr>
    </w:div>
    <w:div w:id="1630093171">
      <w:bodyDiv w:val="1"/>
      <w:marLeft w:val="0"/>
      <w:marRight w:val="0"/>
      <w:marTop w:val="0"/>
      <w:marBottom w:val="0"/>
      <w:divBdr>
        <w:top w:val="none" w:sz="0" w:space="0" w:color="auto"/>
        <w:left w:val="none" w:sz="0" w:space="0" w:color="auto"/>
        <w:bottom w:val="none" w:sz="0" w:space="0" w:color="auto"/>
        <w:right w:val="none" w:sz="0" w:space="0" w:color="auto"/>
      </w:divBdr>
    </w:div>
    <w:div w:id="1643652735">
      <w:bodyDiv w:val="1"/>
      <w:marLeft w:val="0"/>
      <w:marRight w:val="0"/>
      <w:marTop w:val="0"/>
      <w:marBottom w:val="0"/>
      <w:divBdr>
        <w:top w:val="none" w:sz="0" w:space="0" w:color="auto"/>
        <w:left w:val="none" w:sz="0" w:space="0" w:color="auto"/>
        <w:bottom w:val="none" w:sz="0" w:space="0" w:color="auto"/>
        <w:right w:val="none" w:sz="0" w:space="0" w:color="auto"/>
      </w:divBdr>
    </w:div>
    <w:div w:id="1665623711">
      <w:bodyDiv w:val="1"/>
      <w:marLeft w:val="0"/>
      <w:marRight w:val="0"/>
      <w:marTop w:val="0"/>
      <w:marBottom w:val="0"/>
      <w:divBdr>
        <w:top w:val="none" w:sz="0" w:space="0" w:color="auto"/>
        <w:left w:val="none" w:sz="0" w:space="0" w:color="auto"/>
        <w:bottom w:val="none" w:sz="0" w:space="0" w:color="auto"/>
        <w:right w:val="none" w:sz="0" w:space="0" w:color="auto"/>
      </w:divBdr>
    </w:div>
    <w:div w:id="1669669324">
      <w:bodyDiv w:val="1"/>
      <w:marLeft w:val="0"/>
      <w:marRight w:val="0"/>
      <w:marTop w:val="0"/>
      <w:marBottom w:val="0"/>
      <w:divBdr>
        <w:top w:val="none" w:sz="0" w:space="0" w:color="auto"/>
        <w:left w:val="none" w:sz="0" w:space="0" w:color="auto"/>
        <w:bottom w:val="none" w:sz="0" w:space="0" w:color="auto"/>
        <w:right w:val="none" w:sz="0" w:space="0" w:color="auto"/>
      </w:divBdr>
    </w:div>
    <w:div w:id="1673214396">
      <w:bodyDiv w:val="1"/>
      <w:marLeft w:val="0"/>
      <w:marRight w:val="0"/>
      <w:marTop w:val="0"/>
      <w:marBottom w:val="0"/>
      <w:divBdr>
        <w:top w:val="none" w:sz="0" w:space="0" w:color="auto"/>
        <w:left w:val="none" w:sz="0" w:space="0" w:color="auto"/>
        <w:bottom w:val="none" w:sz="0" w:space="0" w:color="auto"/>
        <w:right w:val="none" w:sz="0" w:space="0" w:color="auto"/>
      </w:divBdr>
    </w:div>
    <w:div w:id="1678382873">
      <w:bodyDiv w:val="1"/>
      <w:marLeft w:val="0"/>
      <w:marRight w:val="0"/>
      <w:marTop w:val="0"/>
      <w:marBottom w:val="0"/>
      <w:divBdr>
        <w:top w:val="none" w:sz="0" w:space="0" w:color="auto"/>
        <w:left w:val="none" w:sz="0" w:space="0" w:color="auto"/>
        <w:bottom w:val="none" w:sz="0" w:space="0" w:color="auto"/>
        <w:right w:val="none" w:sz="0" w:space="0" w:color="auto"/>
      </w:divBdr>
    </w:div>
    <w:div w:id="1682198064">
      <w:bodyDiv w:val="1"/>
      <w:marLeft w:val="0"/>
      <w:marRight w:val="0"/>
      <w:marTop w:val="0"/>
      <w:marBottom w:val="0"/>
      <w:divBdr>
        <w:top w:val="none" w:sz="0" w:space="0" w:color="auto"/>
        <w:left w:val="none" w:sz="0" w:space="0" w:color="auto"/>
        <w:bottom w:val="none" w:sz="0" w:space="0" w:color="auto"/>
        <w:right w:val="none" w:sz="0" w:space="0" w:color="auto"/>
      </w:divBdr>
    </w:div>
    <w:div w:id="1684473698">
      <w:bodyDiv w:val="1"/>
      <w:marLeft w:val="0"/>
      <w:marRight w:val="0"/>
      <w:marTop w:val="0"/>
      <w:marBottom w:val="0"/>
      <w:divBdr>
        <w:top w:val="none" w:sz="0" w:space="0" w:color="auto"/>
        <w:left w:val="none" w:sz="0" w:space="0" w:color="auto"/>
        <w:bottom w:val="none" w:sz="0" w:space="0" w:color="auto"/>
        <w:right w:val="none" w:sz="0" w:space="0" w:color="auto"/>
      </w:divBdr>
    </w:div>
    <w:div w:id="1684629512">
      <w:bodyDiv w:val="1"/>
      <w:marLeft w:val="0"/>
      <w:marRight w:val="0"/>
      <w:marTop w:val="0"/>
      <w:marBottom w:val="0"/>
      <w:divBdr>
        <w:top w:val="none" w:sz="0" w:space="0" w:color="auto"/>
        <w:left w:val="none" w:sz="0" w:space="0" w:color="auto"/>
        <w:bottom w:val="none" w:sz="0" w:space="0" w:color="auto"/>
        <w:right w:val="none" w:sz="0" w:space="0" w:color="auto"/>
      </w:divBdr>
    </w:div>
    <w:div w:id="1698771947">
      <w:bodyDiv w:val="1"/>
      <w:marLeft w:val="0"/>
      <w:marRight w:val="0"/>
      <w:marTop w:val="0"/>
      <w:marBottom w:val="0"/>
      <w:divBdr>
        <w:top w:val="none" w:sz="0" w:space="0" w:color="auto"/>
        <w:left w:val="none" w:sz="0" w:space="0" w:color="auto"/>
        <w:bottom w:val="none" w:sz="0" w:space="0" w:color="auto"/>
        <w:right w:val="none" w:sz="0" w:space="0" w:color="auto"/>
      </w:divBdr>
    </w:div>
    <w:div w:id="1705447985">
      <w:bodyDiv w:val="1"/>
      <w:marLeft w:val="0"/>
      <w:marRight w:val="0"/>
      <w:marTop w:val="0"/>
      <w:marBottom w:val="0"/>
      <w:divBdr>
        <w:top w:val="none" w:sz="0" w:space="0" w:color="auto"/>
        <w:left w:val="none" w:sz="0" w:space="0" w:color="auto"/>
        <w:bottom w:val="none" w:sz="0" w:space="0" w:color="auto"/>
        <w:right w:val="none" w:sz="0" w:space="0" w:color="auto"/>
      </w:divBdr>
    </w:div>
    <w:div w:id="1735543025">
      <w:bodyDiv w:val="1"/>
      <w:marLeft w:val="0"/>
      <w:marRight w:val="0"/>
      <w:marTop w:val="0"/>
      <w:marBottom w:val="0"/>
      <w:divBdr>
        <w:top w:val="none" w:sz="0" w:space="0" w:color="auto"/>
        <w:left w:val="none" w:sz="0" w:space="0" w:color="auto"/>
        <w:bottom w:val="none" w:sz="0" w:space="0" w:color="auto"/>
        <w:right w:val="none" w:sz="0" w:space="0" w:color="auto"/>
      </w:divBdr>
    </w:div>
    <w:div w:id="1736319832">
      <w:bodyDiv w:val="1"/>
      <w:marLeft w:val="0"/>
      <w:marRight w:val="0"/>
      <w:marTop w:val="0"/>
      <w:marBottom w:val="0"/>
      <w:divBdr>
        <w:top w:val="none" w:sz="0" w:space="0" w:color="auto"/>
        <w:left w:val="none" w:sz="0" w:space="0" w:color="auto"/>
        <w:bottom w:val="none" w:sz="0" w:space="0" w:color="auto"/>
        <w:right w:val="none" w:sz="0" w:space="0" w:color="auto"/>
      </w:divBdr>
    </w:div>
    <w:div w:id="1783844781">
      <w:bodyDiv w:val="1"/>
      <w:marLeft w:val="0"/>
      <w:marRight w:val="0"/>
      <w:marTop w:val="0"/>
      <w:marBottom w:val="0"/>
      <w:divBdr>
        <w:top w:val="none" w:sz="0" w:space="0" w:color="auto"/>
        <w:left w:val="none" w:sz="0" w:space="0" w:color="auto"/>
        <w:bottom w:val="none" w:sz="0" w:space="0" w:color="auto"/>
        <w:right w:val="none" w:sz="0" w:space="0" w:color="auto"/>
      </w:divBdr>
    </w:div>
    <w:div w:id="1789082694">
      <w:bodyDiv w:val="1"/>
      <w:marLeft w:val="0"/>
      <w:marRight w:val="0"/>
      <w:marTop w:val="0"/>
      <w:marBottom w:val="0"/>
      <w:divBdr>
        <w:top w:val="none" w:sz="0" w:space="0" w:color="auto"/>
        <w:left w:val="none" w:sz="0" w:space="0" w:color="auto"/>
        <w:bottom w:val="none" w:sz="0" w:space="0" w:color="auto"/>
        <w:right w:val="none" w:sz="0" w:space="0" w:color="auto"/>
      </w:divBdr>
    </w:div>
    <w:div w:id="1789623825">
      <w:bodyDiv w:val="1"/>
      <w:marLeft w:val="0"/>
      <w:marRight w:val="0"/>
      <w:marTop w:val="0"/>
      <w:marBottom w:val="0"/>
      <w:divBdr>
        <w:top w:val="none" w:sz="0" w:space="0" w:color="auto"/>
        <w:left w:val="none" w:sz="0" w:space="0" w:color="auto"/>
        <w:bottom w:val="none" w:sz="0" w:space="0" w:color="auto"/>
        <w:right w:val="none" w:sz="0" w:space="0" w:color="auto"/>
      </w:divBdr>
    </w:div>
    <w:div w:id="1791126739">
      <w:bodyDiv w:val="1"/>
      <w:marLeft w:val="0"/>
      <w:marRight w:val="0"/>
      <w:marTop w:val="0"/>
      <w:marBottom w:val="0"/>
      <w:divBdr>
        <w:top w:val="none" w:sz="0" w:space="0" w:color="auto"/>
        <w:left w:val="none" w:sz="0" w:space="0" w:color="auto"/>
        <w:bottom w:val="none" w:sz="0" w:space="0" w:color="auto"/>
        <w:right w:val="none" w:sz="0" w:space="0" w:color="auto"/>
      </w:divBdr>
    </w:div>
    <w:div w:id="1816558532">
      <w:bodyDiv w:val="1"/>
      <w:marLeft w:val="0"/>
      <w:marRight w:val="0"/>
      <w:marTop w:val="0"/>
      <w:marBottom w:val="0"/>
      <w:divBdr>
        <w:top w:val="none" w:sz="0" w:space="0" w:color="auto"/>
        <w:left w:val="none" w:sz="0" w:space="0" w:color="auto"/>
        <w:bottom w:val="none" w:sz="0" w:space="0" w:color="auto"/>
        <w:right w:val="none" w:sz="0" w:space="0" w:color="auto"/>
      </w:divBdr>
    </w:div>
    <w:div w:id="1825663495">
      <w:bodyDiv w:val="1"/>
      <w:marLeft w:val="0"/>
      <w:marRight w:val="0"/>
      <w:marTop w:val="0"/>
      <w:marBottom w:val="0"/>
      <w:divBdr>
        <w:top w:val="none" w:sz="0" w:space="0" w:color="auto"/>
        <w:left w:val="none" w:sz="0" w:space="0" w:color="auto"/>
        <w:bottom w:val="none" w:sz="0" w:space="0" w:color="auto"/>
        <w:right w:val="none" w:sz="0" w:space="0" w:color="auto"/>
      </w:divBdr>
    </w:div>
    <w:div w:id="1840997378">
      <w:bodyDiv w:val="1"/>
      <w:marLeft w:val="0"/>
      <w:marRight w:val="0"/>
      <w:marTop w:val="0"/>
      <w:marBottom w:val="0"/>
      <w:divBdr>
        <w:top w:val="none" w:sz="0" w:space="0" w:color="auto"/>
        <w:left w:val="none" w:sz="0" w:space="0" w:color="auto"/>
        <w:bottom w:val="none" w:sz="0" w:space="0" w:color="auto"/>
        <w:right w:val="none" w:sz="0" w:space="0" w:color="auto"/>
      </w:divBdr>
    </w:div>
    <w:div w:id="1845047445">
      <w:bodyDiv w:val="1"/>
      <w:marLeft w:val="0"/>
      <w:marRight w:val="0"/>
      <w:marTop w:val="0"/>
      <w:marBottom w:val="0"/>
      <w:divBdr>
        <w:top w:val="none" w:sz="0" w:space="0" w:color="auto"/>
        <w:left w:val="none" w:sz="0" w:space="0" w:color="auto"/>
        <w:bottom w:val="none" w:sz="0" w:space="0" w:color="auto"/>
        <w:right w:val="none" w:sz="0" w:space="0" w:color="auto"/>
      </w:divBdr>
    </w:div>
    <w:div w:id="1848865689">
      <w:bodyDiv w:val="1"/>
      <w:marLeft w:val="0"/>
      <w:marRight w:val="0"/>
      <w:marTop w:val="0"/>
      <w:marBottom w:val="0"/>
      <w:divBdr>
        <w:top w:val="none" w:sz="0" w:space="0" w:color="auto"/>
        <w:left w:val="none" w:sz="0" w:space="0" w:color="auto"/>
        <w:bottom w:val="none" w:sz="0" w:space="0" w:color="auto"/>
        <w:right w:val="none" w:sz="0" w:space="0" w:color="auto"/>
      </w:divBdr>
    </w:div>
    <w:div w:id="1860658982">
      <w:bodyDiv w:val="1"/>
      <w:marLeft w:val="0"/>
      <w:marRight w:val="0"/>
      <w:marTop w:val="0"/>
      <w:marBottom w:val="0"/>
      <w:divBdr>
        <w:top w:val="none" w:sz="0" w:space="0" w:color="auto"/>
        <w:left w:val="none" w:sz="0" w:space="0" w:color="auto"/>
        <w:bottom w:val="none" w:sz="0" w:space="0" w:color="auto"/>
        <w:right w:val="none" w:sz="0" w:space="0" w:color="auto"/>
      </w:divBdr>
    </w:div>
    <w:div w:id="1894467738">
      <w:bodyDiv w:val="1"/>
      <w:marLeft w:val="0"/>
      <w:marRight w:val="0"/>
      <w:marTop w:val="0"/>
      <w:marBottom w:val="0"/>
      <w:divBdr>
        <w:top w:val="none" w:sz="0" w:space="0" w:color="auto"/>
        <w:left w:val="none" w:sz="0" w:space="0" w:color="auto"/>
        <w:bottom w:val="none" w:sz="0" w:space="0" w:color="auto"/>
        <w:right w:val="none" w:sz="0" w:space="0" w:color="auto"/>
      </w:divBdr>
    </w:div>
    <w:div w:id="1904945301">
      <w:bodyDiv w:val="1"/>
      <w:marLeft w:val="0"/>
      <w:marRight w:val="0"/>
      <w:marTop w:val="0"/>
      <w:marBottom w:val="0"/>
      <w:divBdr>
        <w:top w:val="none" w:sz="0" w:space="0" w:color="auto"/>
        <w:left w:val="none" w:sz="0" w:space="0" w:color="auto"/>
        <w:bottom w:val="none" w:sz="0" w:space="0" w:color="auto"/>
        <w:right w:val="none" w:sz="0" w:space="0" w:color="auto"/>
      </w:divBdr>
    </w:div>
    <w:div w:id="1916626055">
      <w:bodyDiv w:val="1"/>
      <w:marLeft w:val="0"/>
      <w:marRight w:val="0"/>
      <w:marTop w:val="0"/>
      <w:marBottom w:val="0"/>
      <w:divBdr>
        <w:top w:val="none" w:sz="0" w:space="0" w:color="auto"/>
        <w:left w:val="none" w:sz="0" w:space="0" w:color="auto"/>
        <w:bottom w:val="none" w:sz="0" w:space="0" w:color="auto"/>
        <w:right w:val="none" w:sz="0" w:space="0" w:color="auto"/>
      </w:divBdr>
    </w:div>
    <w:div w:id="1929315051">
      <w:bodyDiv w:val="1"/>
      <w:marLeft w:val="0"/>
      <w:marRight w:val="0"/>
      <w:marTop w:val="0"/>
      <w:marBottom w:val="0"/>
      <w:divBdr>
        <w:top w:val="none" w:sz="0" w:space="0" w:color="auto"/>
        <w:left w:val="none" w:sz="0" w:space="0" w:color="auto"/>
        <w:bottom w:val="none" w:sz="0" w:space="0" w:color="auto"/>
        <w:right w:val="none" w:sz="0" w:space="0" w:color="auto"/>
      </w:divBdr>
    </w:div>
    <w:div w:id="1932856218">
      <w:bodyDiv w:val="1"/>
      <w:marLeft w:val="0"/>
      <w:marRight w:val="0"/>
      <w:marTop w:val="0"/>
      <w:marBottom w:val="0"/>
      <w:divBdr>
        <w:top w:val="none" w:sz="0" w:space="0" w:color="auto"/>
        <w:left w:val="none" w:sz="0" w:space="0" w:color="auto"/>
        <w:bottom w:val="none" w:sz="0" w:space="0" w:color="auto"/>
        <w:right w:val="none" w:sz="0" w:space="0" w:color="auto"/>
      </w:divBdr>
    </w:div>
    <w:div w:id="1935627453">
      <w:bodyDiv w:val="1"/>
      <w:marLeft w:val="0"/>
      <w:marRight w:val="0"/>
      <w:marTop w:val="0"/>
      <w:marBottom w:val="0"/>
      <w:divBdr>
        <w:top w:val="none" w:sz="0" w:space="0" w:color="auto"/>
        <w:left w:val="none" w:sz="0" w:space="0" w:color="auto"/>
        <w:bottom w:val="none" w:sz="0" w:space="0" w:color="auto"/>
        <w:right w:val="none" w:sz="0" w:space="0" w:color="auto"/>
      </w:divBdr>
    </w:div>
    <w:div w:id="1942492258">
      <w:bodyDiv w:val="1"/>
      <w:marLeft w:val="0"/>
      <w:marRight w:val="0"/>
      <w:marTop w:val="0"/>
      <w:marBottom w:val="0"/>
      <w:divBdr>
        <w:top w:val="none" w:sz="0" w:space="0" w:color="auto"/>
        <w:left w:val="none" w:sz="0" w:space="0" w:color="auto"/>
        <w:bottom w:val="none" w:sz="0" w:space="0" w:color="auto"/>
        <w:right w:val="none" w:sz="0" w:space="0" w:color="auto"/>
      </w:divBdr>
    </w:div>
    <w:div w:id="1943104843">
      <w:bodyDiv w:val="1"/>
      <w:marLeft w:val="0"/>
      <w:marRight w:val="0"/>
      <w:marTop w:val="0"/>
      <w:marBottom w:val="0"/>
      <w:divBdr>
        <w:top w:val="none" w:sz="0" w:space="0" w:color="auto"/>
        <w:left w:val="none" w:sz="0" w:space="0" w:color="auto"/>
        <w:bottom w:val="none" w:sz="0" w:space="0" w:color="auto"/>
        <w:right w:val="none" w:sz="0" w:space="0" w:color="auto"/>
      </w:divBdr>
    </w:div>
    <w:div w:id="1953055732">
      <w:bodyDiv w:val="1"/>
      <w:marLeft w:val="0"/>
      <w:marRight w:val="0"/>
      <w:marTop w:val="0"/>
      <w:marBottom w:val="0"/>
      <w:divBdr>
        <w:top w:val="none" w:sz="0" w:space="0" w:color="auto"/>
        <w:left w:val="none" w:sz="0" w:space="0" w:color="auto"/>
        <w:bottom w:val="none" w:sz="0" w:space="0" w:color="auto"/>
        <w:right w:val="none" w:sz="0" w:space="0" w:color="auto"/>
      </w:divBdr>
    </w:div>
    <w:div w:id="1967537947">
      <w:bodyDiv w:val="1"/>
      <w:marLeft w:val="0"/>
      <w:marRight w:val="0"/>
      <w:marTop w:val="0"/>
      <w:marBottom w:val="0"/>
      <w:divBdr>
        <w:top w:val="none" w:sz="0" w:space="0" w:color="auto"/>
        <w:left w:val="none" w:sz="0" w:space="0" w:color="auto"/>
        <w:bottom w:val="none" w:sz="0" w:space="0" w:color="auto"/>
        <w:right w:val="none" w:sz="0" w:space="0" w:color="auto"/>
      </w:divBdr>
    </w:div>
    <w:div w:id="1969118024">
      <w:bodyDiv w:val="1"/>
      <w:marLeft w:val="0"/>
      <w:marRight w:val="0"/>
      <w:marTop w:val="0"/>
      <w:marBottom w:val="0"/>
      <w:divBdr>
        <w:top w:val="none" w:sz="0" w:space="0" w:color="auto"/>
        <w:left w:val="none" w:sz="0" w:space="0" w:color="auto"/>
        <w:bottom w:val="none" w:sz="0" w:space="0" w:color="auto"/>
        <w:right w:val="none" w:sz="0" w:space="0" w:color="auto"/>
      </w:divBdr>
    </w:div>
    <w:div w:id="1984699506">
      <w:bodyDiv w:val="1"/>
      <w:marLeft w:val="0"/>
      <w:marRight w:val="0"/>
      <w:marTop w:val="0"/>
      <w:marBottom w:val="0"/>
      <w:divBdr>
        <w:top w:val="none" w:sz="0" w:space="0" w:color="auto"/>
        <w:left w:val="none" w:sz="0" w:space="0" w:color="auto"/>
        <w:bottom w:val="none" w:sz="0" w:space="0" w:color="auto"/>
        <w:right w:val="none" w:sz="0" w:space="0" w:color="auto"/>
      </w:divBdr>
    </w:div>
    <w:div w:id="1987929902">
      <w:bodyDiv w:val="1"/>
      <w:marLeft w:val="0"/>
      <w:marRight w:val="0"/>
      <w:marTop w:val="0"/>
      <w:marBottom w:val="0"/>
      <w:divBdr>
        <w:top w:val="none" w:sz="0" w:space="0" w:color="auto"/>
        <w:left w:val="none" w:sz="0" w:space="0" w:color="auto"/>
        <w:bottom w:val="none" w:sz="0" w:space="0" w:color="auto"/>
        <w:right w:val="none" w:sz="0" w:space="0" w:color="auto"/>
      </w:divBdr>
    </w:div>
    <w:div w:id="1993485354">
      <w:bodyDiv w:val="1"/>
      <w:marLeft w:val="0"/>
      <w:marRight w:val="0"/>
      <w:marTop w:val="0"/>
      <w:marBottom w:val="0"/>
      <w:divBdr>
        <w:top w:val="none" w:sz="0" w:space="0" w:color="auto"/>
        <w:left w:val="none" w:sz="0" w:space="0" w:color="auto"/>
        <w:bottom w:val="none" w:sz="0" w:space="0" w:color="auto"/>
        <w:right w:val="none" w:sz="0" w:space="0" w:color="auto"/>
      </w:divBdr>
    </w:div>
    <w:div w:id="1995716380">
      <w:bodyDiv w:val="1"/>
      <w:marLeft w:val="0"/>
      <w:marRight w:val="0"/>
      <w:marTop w:val="0"/>
      <w:marBottom w:val="0"/>
      <w:divBdr>
        <w:top w:val="none" w:sz="0" w:space="0" w:color="auto"/>
        <w:left w:val="none" w:sz="0" w:space="0" w:color="auto"/>
        <w:bottom w:val="none" w:sz="0" w:space="0" w:color="auto"/>
        <w:right w:val="none" w:sz="0" w:space="0" w:color="auto"/>
      </w:divBdr>
    </w:div>
    <w:div w:id="2018456896">
      <w:bodyDiv w:val="1"/>
      <w:marLeft w:val="0"/>
      <w:marRight w:val="0"/>
      <w:marTop w:val="0"/>
      <w:marBottom w:val="0"/>
      <w:divBdr>
        <w:top w:val="none" w:sz="0" w:space="0" w:color="auto"/>
        <w:left w:val="none" w:sz="0" w:space="0" w:color="auto"/>
        <w:bottom w:val="none" w:sz="0" w:space="0" w:color="auto"/>
        <w:right w:val="none" w:sz="0" w:space="0" w:color="auto"/>
      </w:divBdr>
    </w:div>
    <w:div w:id="2025748084">
      <w:bodyDiv w:val="1"/>
      <w:marLeft w:val="0"/>
      <w:marRight w:val="0"/>
      <w:marTop w:val="0"/>
      <w:marBottom w:val="0"/>
      <w:divBdr>
        <w:top w:val="none" w:sz="0" w:space="0" w:color="auto"/>
        <w:left w:val="none" w:sz="0" w:space="0" w:color="auto"/>
        <w:bottom w:val="none" w:sz="0" w:space="0" w:color="auto"/>
        <w:right w:val="none" w:sz="0" w:space="0" w:color="auto"/>
      </w:divBdr>
    </w:div>
    <w:div w:id="2028604397">
      <w:bodyDiv w:val="1"/>
      <w:marLeft w:val="0"/>
      <w:marRight w:val="0"/>
      <w:marTop w:val="0"/>
      <w:marBottom w:val="0"/>
      <w:divBdr>
        <w:top w:val="none" w:sz="0" w:space="0" w:color="auto"/>
        <w:left w:val="none" w:sz="0" w:space="0" w:color="auto"/>
        <w:bottom w:val="none" w:sz="0" w:space="0" w:color="auto"/>
        <w:right w:val="none" w:sz="0" w:space="0" w:color="auto"/>
      </w:divBdr>
    </w:div>
    <w:div w:id="2029480936">
      <w:bodyDiv w:val="1"/>
      <w:marLeft w:val="0"/>
      <w:marRight w:val="0"/>
      <w:marTop w:val="0"/>
      <w:marBottom w:val="0"/>
      <w:divBdr>
        <w:top w:val="none" w:sz="0" w:space="0" w:color="auto"/>
        <w:left w:val="none" w:sz="0" w:space="0" w:color="auto"/>
        <w:bottom w:val="none" w:sz="0" w:space="0" w:color="auto"/>
        <w:right w:val="none" w:sz="0" w:space="0" w:color="auto"/>
      </w:divBdr>
    </w:div>
    <w:div w:id="2032755135">
      <w:bodyDiv w:val="1"/>
      <w:marLeft w:val="0"/>
      <w:marRight w:val="0"/>
      <w:marTop w:val="0"/>
      <w:marBottom w:val="0"/>
      <w:divBdr>
        <w:top w:val="none" w:sz="0" w:space="0" w:color="auto"/>
        <w:left w:val="none" w:sz="0" w:space="0" w:color="auto"/>
        <w:bottom w:val="none" w:sz="0" w:space="0" w:color="auto"/>
        <w:right w:val="none" w:sz="0" w:space="0" w:color="auto"/>
      </w:divBdr>
    </w:div>
    <w:div w:id="2040398470">
      <w:bodyDiv w:val="1"/>
      <w:marLeft w:val="0"/>
      <w:marRight w:val="0"/>
      <w:marTop w:val="0"/>
      <w:marBottom w:val="0"/>
      <w:divBdr>
        <w:top w:val="none" w:sz="0" w:space="0" w:color="auto"/>
        <w:left w:val="none" w:sz="0" w:space="0" w:color="auto"/>
        <w:bottom w:val="none" w:sz="0" w:space="0" w:color="auto"/>
        <w:right w:val="none" w:sz="0" w:space="0" w:color="auto"/>
      </w:divBdr>
    </w:div>
    <w:div w:id="2055999880">
      <w:bodyDiv w:val="1"/>
      <w:marLeft w:val="0"/>
      <w:marRight w:val="0"/>
      <w:marTop w:val="0"/>
      <w:marBottom w:val="0"/>
      <w:divBdr>
        <w:top w:val="none" w:sz="0" w:space="0" w:color="auto"/>
        <w:left w:val="none" w:sz="0" w:space="0" w:color="auto"/>
        <w:bottom w:val="none" w:sz="0" w:space="0" w:color="auto"/>
        <w:right w:val="none" w:sz="0" w:space="0" w:color="auto"/>
      </w:divBdr>
    </w:div>
    <w:div w:id="2066562361">
      <w:bodyDiv w:val="1"/>
      <w:marLeft w:val="0"/>
      <w:marRight w:val="0"/>
      <w:marTop w:val="0"/>
      <w:marBottom w:val="0"/>
      <w:divBdr>
        <w:top w:val="none" w:sz="0" w:space="0" w:color="auto"/>
        <w:left w:val="none" w:sz="0" w:space="0" w:color="auto"/>
        <w:bottom w:val="none" w:sz="0" w:space="0" w:color="auto"/>
        <w:right w:val="none" w:sz="0" w:space="0" w:color="auto"/>
      </w:divBdr>
    </w:div>
    <w:div w:id="2084519315">
      <w:bodyDiv w:val="1"/>
      <w:marLeft w:val="0"/>
      <w:marRight w:val="0"/>
      <w:marTop w:val="0"/>
      <w:marBottom w:val="0"/>
      <w:divBdr>
        <w:top w:val="none" w:sz="0" w:space="0" w:color="auto"/>
        <w:left w:val="none" w:sz="0" w:space="0" w:color="auto"/>
        <w:bottom w:val="none" w:sz="0" w:space="0" w:color="auto"/>
        <w:right w:val="none" w:sz="0" w:space="0" w:color="auto"/>
      </w:divBdr>
    </w:div>
    <w:div w:id="2086031979">
      <w:bodyDiv w:val="1"/>
      <w:marLeft w:val="0"/>
      <w:marRight w:val="0"/>
      <w:marTop w:val="0"/>
      <w:marBottom w:val="0"/>
      <w:divBdr>
        <w:top w:val="none" w:sz="0" w:space="0" w:color="auto"/>
        <w:left w:val="none" w:sz="0" w:space="0" w:color="auto"/>
        <w:bottom w:val="none" w:sz="0" w:space="0" w:color="auto"/>
        <w:right w:val="none" w:sz="0" w:space="0" w:color="auto"/>
      </w:divBdr>
    </w:div>
    <w:div w:id="2093694979">
      <w:bodyDiv w:val="1"/>
      <w:marLeft w:val="0"/>
      <w:marRight w:val="0"/>
      <w:marTop w:val="0"/>
      <w:marBottom w:val="0"/>
      <w:divBdr>
        <w:top w:val="none" w:sz="0" w:space="0" w:color="auto"/>
        <w:left w:val="none" w:sz="0" w:space="0" w:color="auto"/>
        <w:bottom w:val="none" w:sz="0" w:space="0" w:color="auto"/>
        <w:right w:val="none" w:sz="0" w:space="0" w:color="auto"/>
      </w:divBdr>
    </w:div>
    <w:div w:id="2112583638">
      <w:bodyDiv w:val="1"/>
      <w:marLeft w:val="0"/>
      <w:marRight w:val="0"/>
      <w:marTop w:val="0"/>
      <w:marBottom w:val="0"/>
      <w:divBdr>
        <w:top w:val="none" w:sz="0" w:space="0" w:color="auto"/>
        <w:left w:val="none" w:sz="0" w:space="0" w:color="auto"/>
        <w:bottom w:val="none" w:sz="0" w:space="0" w:color="auto"/>
        <w:right w:val="none" w:sz="0" w:space="0" w:color="auto"/>
      </w:divBdr>
    </w:div>
    <w:div w:id="2120024099">
      <w:bodyDiv w:val="1"/>
      <w:marLeft w:val="0"/>
      <w:marRight w:val="0"/>
      <w:marTop w:val="0"/>
      <w:marBottom w:val="0"/>
      <w:divBdr>
        <w:top w:val="none" w:sz="0" w:space="0" w:color="auto"/>
        <w:left w:val="none" w:sz="0" w:space="0" w:color="auto"/>
        <w:bottom w:val="none" w:sz="0" w:space="0" w:color="auto"/>
        <w:right w:val="none" w:sz="0" w:space="0" w:color="auto"/>
      </w:divBdr>
    </w:div>
    <w:div w:id="2121290197">
      <w:bodyDiv w:val="1"/>
      <w:marLeft w:val="0"/>
      <w:marRight w:val="0"/>
      <w:marTop w:val="0"/>
      <w:marBottom w:val="0"/>
      <w:divBdr>
        <w:top w:val="none" w:sz="0" w:space="0" w:color="auto"/>
        <w:left w:val="none" w:sz="0" w:space="0" w:color="auto"/>
        <w:bottom w:val="none" w:sz="0" w:space="0" w:color="auto"/>
        <w:right w:val="none" w:sz="0" w:space="0" w:color="auto"/>
      </w:divBdr>
    </w:div>
    <w:div w:id="2125536607">
      <w:bodyDiv w:val="1"/>
      <w:marLeft w:val="0"/>
      <w:marRight w:val="0"/>
      <w:marTop w:val="0"/>
      <w:marBottom w:val="0"/>
      <w:divBdr>
        <w:top w:val="none" w:sz="0" w:space="0" w:color="auto"/>
        <w:left w:val="none" w:sz="0" w:space="0" w:color="auto"/>
        <w:bottom w:val="none" w:sz="0" w:space="0" w:color="auto"/>
        <w:right w:val="none" w:sz="0" w:space="0" w:color="auto"/>
      </w:divBdr>
    </w:div>
    <w:div w:id="2129623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image" Target="media/image1.jpeg"/><Relationship Id="rId13" Type="http://schemas.openxmlformats.org/officeDocument/2006/relationships/header" Target="head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8" Type="http://schemas.microsoft.com/office/2011/relationships/commentsExtended" Target="commentsExtended.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eb.mit.edu/joha/www/publications/Haushofer_Shapiro_Policy_Brief_UCT_2013.10.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14D00-4322-804C-9860-CCBF5E2B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2291</Words>
  <Characters>13064</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TabanKO and SimulaKO Baseline Report</vt:lpstr>
    </vt:vector>
  </TitlesOfParts>
  <Company/>
  <LinksUpToDate>false</LinksUpToDate>
  <CharactersWithSpaces>15325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TabanKO and SimulaKO Baseline Report</dc:title>
  <dc:creator>Reimar Macaranas</dc:creator>
  <cp:lastModifiedBy>Reimar Macaranas</cp:lastModifiedBy>
  <cp:revision>2</cp:revision>
  <cp:lastPrinted>2014-09-29T16:24:00Z</cp:lastPrinted>
  <dcterms:created xsi:type="dcterms:W3CDTF">2015-03-05T16:57:00Z</dcterms:created>
  <dcterms:modified xsi:type="dcterms:W3CDTF">2015-03-05T16:57:00Z</dcterms:modified>
</cp:coreProperties>
</file>